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4E20D" w14:textId="77777777" w:rsidR="00B409B3" w:rsidRDefault="00B409B3" w:rsidP="00092E39">
      <w:pPr>
        <w:keepLines/>
        <w:widowControl/>
        <w:tabs>
          <w:tab w:val="left" w:pos="540"/>
          <w:tab w:val="left" w:pos="6930"/>
          <w:tab w:val="left" w:pos="7938"/>
        </w:tabs>
        <w:spacing w:before="240" w:after="120" w:line="230" w:lineRule="exact"/>
        <w:rPr>
          <w:bCs/>
          <w:sz w:val="22"/>
          <w:szCs w:val="22"/>
        </w:rPr>
      </w:pPr>
      <w:r w:rsidRPr="00B409B3">
        <w:rPr>
          <w:bCs/>
          <w:sz w:val="22"/>
          <w:szCs w:val="22"/>
        </w:rPr>
        <w:t>Supplier Name:</w:t>
      </w:r>
      <w:r w:rsidR="00F96E6C">
        <w:rPr>
          <w:bCs/>
          <w:sz w:val="22"/>
          <w:szCs w:val="22"/>
        </w:rPr>
        <w:t xml:space="preserve"> </w:t>
      </w:r>
      <w:r>
        <w:rPr>
          <w:b/>
          <w:bCs/>
          <w:sz w:val="22"/>
          <w:szCs w:val="22"/>
        </w:rPr>
        <w:t xml:space="preserve"> </w:t>
      </w:r>
      <w:sdt>
        <w:sdtPr>
          <w:rPr>
            <w:b/>
            <w:bCs/>
            <w:sz w:val="22"/>
            <w:szCs w:val="22"/>
          </w:rPr>
          <w:id w:val="1740523886"/>
          <w:placeholder>
            <w:docPart w:val="9098C32BB1204A02A0E63A254C0AD53D"/>
          </w:placeholder>
          <w:showingPlcHdr/>
          <w:text/>
        </w:sdtPr>
        <w:sdtEndPr/>
        <w:sdtContent>
          <w:r w:rsidRPr="00B409B3">
            <w:rPr>
              <w:rStyle w:val="PlaceholderText"/>
              <w:rFonts w:eastAsiaTheme="minorHAnsi"/>
              <w:u w:val="single"/>
            </w:rPr>
            <w:t>Click or tap here to enter text.</w:t>
          </w:r>
        </w:sdtContent>
      </w:sdt>
      <w:r>
        <w:rPr>
          <w:b/>
          <w:bCs/>
          <w:sz w:val="22"/>
          <w:szCs w:val="22"/>
        </w:rPr>
        <w:tab/>
      </w:r>
      <w:r w:rsidRPr="00B409B3">
        <w:rPr>
          <w:bCs/>
          <w:sz w:val="22"/>
          <w:szCs w:val="22"/>
        </w:rPr>
        <w:t>Da</w:t>
      </w:r>
      <w:r>
        <w:rPr>
          <w:bCs/>
          <w:sz w:val="22"/>
          <w:szCs w:val="22"/>
        </w:rPr>
        <w:t>te</w:t>
      </w:r>
      <w:r w:rsidR="00F96E6C">
        <w:rPr>
          <w:bCs/>
          <w:sz w:val="22"/>
          <w:szCs w:val="22"/>
        </w:rPr>
        <w:t xml:space="preserve"> </w:t>
      </w:r>
      <w:sdt>
        <w:sdtPr>
          <w:rPr>
            <w:bCs/>
            <w:sz w:val="22"/>
            <w:szCs w:val="22"/>
            <w:u w:val="single"/>
          </w:rPr>
          <w:id w:val="-1218502977"/>
          <w:placeholder>
            <w:docPart w:val="745925D4562049D7B596D371CA77AFCA"/>
          </w:placeholder>
          <w:showingPlcHdr/>
          <w:text/>
        </w:sdtPr>
        <w:sdtEndPr/>
        <w:sdtContent>
          <w:r w:rsidR="00F96E6C" w:rsidRPr="00F96E6C">
            <w:rPr>
              <w:rStyle w:val="PlaceholderText"/>
              <w:rFonts w:eastAsiaTheme="minorHAnsi"/>
              <w:u w:val="single"/>
            </w:rPr>
            <w:t>Click here to enter text.</w:t>
          </w:r>
        </w:sdtContent>
      </w:sdt>
    </w:p>
    <w:p w14:paraId="13911000" w14:textId="77777777" w:rsidR="00B409B3" w:rsidRPr="00F96E6C" w:rsidRDefault="00F96E6C" w:rsidP="00092E39">
      <w:pPr>
        <w:keepLines/>
        <w:widowControl/>
        <w:tabs>
          <w:tab w:val="left" w:pos="540"/>
          <w:tab w:val="left" w:pos="6930"/>
          <w:tab w:val="left" w:pos="7938"/>
        </w:tabs>
        <w:spacing w:before="120" w:after="360" w:line="230" w:lineRule="exact"/>
        <w:rPr>
          <w:bCs/>
          <w:sz w:val="22"/>
          <w:szCs w:val="22"/>
        </w:rPr>
      </w:pPr>
      <w:r w:rsidRPr="00F96E6C">
        <w:rPr>
          <w:bCs/>
          <w:sz w:val="22"/>
          <w:szCs w:val="22"/>
        </w:rPr>
        <w:t>Proposal / Quote#:</w:t>
      </w:r>
      <w:r>
        <w:rPr>
          <w:bCs/>
          <w:sz w:val="22"/>
          <w:szCs w:val="22"/>
        </w:rPr>
        <w:t xml:space="preserve">  </w:t>
      </w:r>
      <w:sdt>
        <w:sdtPr>
          <w:rPr>
            <w:bCs/>
            <w:sz w:val="22"/>
            <w:szCs w:val="22"/>
            <w:u w:val="single"/>
          </w:rPr>
          <w:id w:val="-583541010"/>
          <w:placeholder>
            <w:docPart w:val="EA41BEACDA3049619F83BDAB19BDBD3E"/>
          </w:placeholder>
          <w:showingPlcHdr/>
          <w:text/>
        </w:sdtPr>
        <w:sdtEndPr/>
        <w:sdtContent>
          <w:r w:rsidRPr="00F96E6C">
            <w:rPr>
              <w:rStyle w:val="PlaceholderText"/>
              <w:rFonts w:eastAsiaTheme="minorHAnsi"/>
              <w:u w:val="single"/>
            </w:rPr>
            <w:t>Click or tap here to enter text.</w:t>
          </w:r>
        </w:sdtContent>
      </w:sdt>
      <w:r>
        <w:rPr>
          <w:bCs/>
          <w:sz w:val="22"/>
          <w:szCs w:val="22"/>
        </w:rPr>
        <w:tab/>
        <w:t xml:space="preserve">RFQ/RFP #: </w:t>
      </w:r>
      <w:sdt>
        <w:sdtPr>
          <w:rPr>
            <w:bCs/>
            <w:sz w:val="22"/>
            <w:szCs w:val="22"/>
            <w:u w:val="single"/>
          </w:rPr>
          <w:id w:val="-696231453"/>
          <w:placeholder>
            <w:docPart w:val="B118C31FEFA0485EB08E28DD6DCD7872"/>
          </w:placeholder>
          <w:showingPlcHdr/>
          <w:text/>
        </w:sdtPr>
        <w:sdtEndPr/>
        <w:sdtContent>
          <w:r w:rsidRPr="00F96E6C">
            <w:rPr>
              <w:rStyle w:val="PlaceholderText"/>
              <w:rFonts w:eastAsiaTheme="minorHAnsi"/>
              <w:u w:val="single"/>
            </w:rPr>
            <w:t>Click here to enter text.</w:t>
          </w:r>
        </w:sdtContent>
      </w:sdt>
    </w:p>
    <w:p w14:paraId="3F1F8C78" w14:textId="592A90F4" w:rsidR="009A0184" w:rsidRDefault="001E44D0" w:rsidP="00FF0F8B">
      <w:pPr>
        <w:keepLines/>
        <w:widowControl/>
        <w:pBdr>
          <w:top w:val="single" w:sz="4" w:space="4" w:color="auto"/>
          <w:left w:val="single" w:sz="4" w:space="4" w:color="auto"/>
          <w:bottom w:val="single" w:sz="4" w:space="4" w:color="auto"/>
          <w:right w:val="single" w:sz="4" w:space="0" w:color="auto"/>
        </w:pBdr>
        <w:tabs>
          <w:tab w:val="left" w:pos="540"/>
          <w:tab w:val="left" w:pos="918"/>
          <w:tab w:val="left" w:pos="6408"/>
          <w:tab w:val="left" w:pos="7938"/>
        </w:tabs>
        <w:spacing w:after="80" w:line="230" w:lineRule="exact"/>
        <w:ind w:left="90" w:right="108"/>
        <w:rPr>
          <w:b/>
          <w:bCs/>
          <w:sz w:val="22"/>
          <w:szCs w:val="22"/>
        </w:rPr>
      </w:pPr>
      <w:r w:rsidRPr="009A0184">
        <w:rPr>
          <w:rFonts w:ascii="Times New Roman Bold" w:hAnsi="Times New Roman Bold"/>
          <w:b/>
          <w:bCs/>
          <w:spacing w:val="8"/>
          <w:sz w:val="22"/>
          <w:szCs w:val="22"/>
        </w:rPr>
        <w:t>Supplier shall identify or disclose</w:t>
      </w:r>
      <w:r w:rsidR="00AF70CB" w:rsidRPr="009A0184">
        <w:rPr>
          <w:rFonts w:ascii="Times New Roman Bold" w:hAnsi="Times New Roman Bold"/>
          <w:b/>
          <w:bCs/>
          <w:spacing w:val="8"/>
          <w:sz w:val="22"/>
          <w:szCs w:val="22"/>
        </w:rPr>
        <w:t xml:space="preserve"> with its Proposal/Quote to General Atomics Aeronautical Systems, Inc.</w:t>
      </w:r>
      <w:r w:rsidR="00C67E3B" w:rsidRPr="009A0184">
        <w:rPr>
          <w:rFonts w:ascii="Times New Roman Bold" w:hAnsi="Times New Roman Bold"/>
          <w:b/>
          <w:bCs/>
          <w:spacing w:val="8"/>
          <w:sz w:val="22"/>
          <w:szCs w:val="22"/>
        </w:rPr>
        <w:t xml:space="preserve"> (GA-ASI)</w:t>
      </w:r>
      <w:r w:rsidRPr="009A0184">
        <w:rPr>
          <w:rFonts w:ascii="Times New Roman Bold" w:hAnsi="Times New Roman Bold"/>
          <w:b/>
          <w:bCs/>
          <w:spacing w:val="8"/>
          <w:sz w:val="22"/>
          <w:szCs w:val="22"/>
        </w:rPr>
        <w:t>, if</w:t>
      </w:r>
      <w:r w:rsidR="00AF70CB" w:rsidRPr="009A0184">
        <w:rPr>
          <w:rFonts w:ascii="Times New Roman Bold" w:hAnsi="Times New Roman Bold"/>
          <w:b/>
          <w:bCs/>
          <w:spacing w:val="8"/>
          <w:sz w:val="22"/>
          <w:szCs w:val="22"/>
        </w:rPr>
        <w:t xml:space="preserve"> any of the following conditions exist</w:t>
      </w:r>
      <w:r w:rsidR="00F15668" w:rsidRPr="009A0184">
        <w:rPr>
          <w:rFonts w:ascii="Times New Roman Bold" w:hAnsi="Times New Roman Bold"/>
          <w:b/>
          <w:bCs/>
          <w:spacing w:val="8"/>
          <w:sz w:val="22"/>
          <w:szCs w:val="22"/>
        </w:rPr>
        <w:t xml:space="preserve"> (</w:t>
      </w:r>
      <w:r w:rsidR="00AF70CB" w:rsidRPr="009A0184">
        <w:rPr>
          <w:rFonts w:ascii="Times New Roman Bold" w:hAnsi="Times New Roman Bold"/>
          <w:b/>
          <w:bCs/>
          <w:spacing w:val="8"/>
          <w:sz w:val="22"/>
          <w:szCs w:val="22"/>
        </w:rPr>
        <w:t xml:space="preserve">check </w:t>
      </w:r>
      <w:r w:rsidR="00F15668" w:rsidRPr="009A0184">
        <w:rPr>
          <w:rFonts w:ascii="Times New Roman Bold" w:hAnsi="Times New Roman Bold"/>
          <w:b/>
          <w:bCs/>
          <w:spacing w:val="8"/>
          <w:sz w:val="22"/>
          <w:szCs w:val="22"/>
        </w:rPr>
        <w:t>all that apply)</w:t>
      </w:r>
      <w:r w:rsidR="00AF70CB" w:rsidRPr="009A0184">
        <w:rPr>
          <w:rFonts w:ascii="Times New Roman Bold" w:hAnsi="Times New Roman Bold"/>
          <w:b/>
          <w:bCs/>
          <w:spacing w:val="8"/>
          <w:sz w:val="22"/>
          <w:szCs w:val="22"/>
        </w:rPr>
        <w:t xml:space="preserve"> and provid</w:t>
      </w:r>
      <w:r w:rsidR="00F15668" w:rsidRPr="009A0184">
        <w:rPr>
          <w:rFonts w:ascii="Times New Roman Bold" w:hAnsi="Times New Roman Bold"/>
          <w:b/>
          <w:bCs/>
          <w:spacing w:val="8"/>
          <w:sz w:val="22"/>
          <w:szCs w:val="22"/>
        </w:rPr>
        <w:t>e</w:t>
      </w:r>
      <w:r w:rsidR="00AF70CB" w:rsidRPr="009A0184">
        <w:rPr>
          <w:rFonts w:ascii="Times New Roman Bold" w:hAnsi="Times New Roman Bold"/>
          <w:b/>
          <w:bCs/>
          <w:spacing w:val="8"/>
          <w:sz w:val="22"/>
          <w:szCs w:val="22"/>
        </w:rPr>
        <w:t xml:space="preserve"> the requested information</w:t>
      </w:r>
      <w:r w:rsidR="00C04A77">
        <w:rPr>
          <w:rFonts w:ascii="Times New Roman Bold" w:hAnsi="Times New Roman Bold"/>
          <w:b/>
          <w:bCs/>
          <w:spacing w:val="8"/>
          <w:sz w:val="22"/>
          <w:szCs w:val="22"/>
        </w:rPr>
        <w:t xml:space="preserve"> and representations</w:t>
      </w:r>
      <w:r w:rsidR="00F15668" w:rsidRPr="009A0184">
        <w:rPr>
          <w:rFonts w:ascii="Times New Roman Bold" w:hAnsi="Times New Roman Bold"/>
          <w:b/>
          <w:bCs/>
          <w:spacing w:val="8"/>
          <w:sz w:val="22"/>
          <w:szCs w:val="22"/>
        </w:rPr>
        <w:t>.</w:t>
      </w:r>
      <w:r w:rsidR="00F15668">
        <w:rPr>
          <w:b/>
          <w:bCs/>
          <w:sz w:val="22"/>
          <w:szCs w:val="22"/>
        </w:rPr>
        <w:t xml:space="preserve">  </w:t>
      </w:r>
    </w:p>
    <w:p w14:paraId="385CA179" w14:textId="2E244093" w:rsidR="00C76D1A" w:rsidRPr="007B6911" w:rsidRDefault="00F15668" w:rsidP="00FF0F8B">
      <w:pPr>
        <w:keepLines/>
        <w:widowControl/>
        <w:pBdr>
          <w:top w:val="single" w:sz="4" w:space="4" w:color="auto"/>
          <w:left w:val="single" w:sz="4" w:space="4" w:color="auto"/>
          <w:bottom w:val="single" w:sz="4" w:space="4" w:color="auto"/>
          <w:right w:val="single" w:sz="4" w:space="0" w:color="auto"/>
        </w:pBdr>
        <w:tabs>
          <w:tab w:val="left" w:pos="540"/>
          <w:tab w:val="left" w:pos="918"/>
          <w:tab w:val="left" w:pos="6408"/>
          <w:tab w:val="left" w:pos="7938"/>
        </w:tabs>
        <w:spacing w:after="80" w:line="230" w:lineRule="exact"/>
        <w:ind w:left="90" w:right="108"/>
        <w:rPr>
          <w:b/>
          <w:i/>
          <w:iCs/>
          <w:spacing w:val="-2"/>
          <w:sz w:val="22"/>
          <w:szCs w:val="22"/>
        </w:rPr>
      </w:pPr>
      <w:r w:rsidRPr="007B6911">
        <w:rPr>
          <w:bCs/>
          <w:i/>
          <w:iCs/>
          <w:sz w:val="22"/>
          <w:szCs w:val="22"/>
        </w:rPr>
        <w:t>Disclosure</w:t>
      </w:r>
      <w:r w:rsidR="00704206" w:rsidRPr="007B6911">
        <w:rPr>
          <w:bCs/>
          <w:i/>
          <w:iCs/>
          <w:sz w:val="22"/>
          <w:szCs w:val="22"/>
        </w:rPr>
        <w:t>s</w:t>
      </w:r>
      <w:r w:rsidRPr="007B6911">
        <w:rPr>
          <w:bCs/>
          <w:i/>
          <w:iCs/>
          <w:sz w:val="22"/>
          <w:szCs w:val="22"/>
        </w:rPr>
        <w:t xml:space="preserve"> within </w:t>
      </w:r>
      <w:r w:rsidR="00704206" w:rsidRPr="007B6911">
        <w:rPr>
          <w:bCs/>
          <w:i/>
          <w:iCs/>
          <w:sz w:val="22"/>
          <w:szCs w:val="22"/>
        </w:rPr>
        <w:t xml:space="preserve">or otherwise included with </w:t>
      </w:r>
      <w:r w:rsidRPr="007B6911">
        <w:rPr>
          <w:bCs/>
          <w:i/>
          <w:iCs/>
          <w:sz w:val="22"/>
          <w:szCs w:val="22"/>
        </w:rPr>
        <w:t>Supplier’s Proposal/Quote</w:t>
      </w:r>
      <w:r w:rsidR="00704206" w:rsidRPr="007B6911">
        <w:rPr>
          <w:bCs/>
          <w:i/>
          <w:iCs/>
          <w:sz w:val="22"/>
          <w:szCs w:val="22"/>
        </w:rPr>
        <w:t xml:space="preserve"> will be accepted in lieu of this form.</w:t>
      </w:r>
      <w:r w:rsidR="00C76D1A" w:rsidRPr="007B6911">
        <w:rPr>
          <w:b/>
          <w:i/>
          <w:iCs/>
          <w:spacing w:val="-2"/>
          <w:sz w:val="22"/>
          <w:szCs w:val="22"/>
        </w:rPr>
        <w:t xml:space="preserve"> </w:t>
      </w:r>
    </w:p>
    <w:p w14:paraId="54AB7C8B" w14:textId="67738CEF" w:rsidR="009A0184" w:rsidRPr="00655534" w:rsidRDefault="00CA7B84" w:rsidP="00953B7D">
      <w:pPr>
        <w:keepLines/>
        <w:widowControl/>
        <w:tabs>
          <w:tab w:val="left" w:pos="540"/>
          <w:tab w:val="left" w:pos="918"/>
          <w:tab w:val="left" w:pos="6408"/>
          <w:tab w:val="left" w:pos="7938"/>
        </w:tabs>
        <w:spacing w:before="360" w:after="200"/>
        <w:rPr>
          <w:b/>
          <w:bCs/>
          <w:sz w:val="22"/>
          <w:szCs w:val="22"/>
        </w:rPr>
      </w:pPr>
      <w:r>
        <w:rPr>
          <w:b/>
          <w:spacing w:val="-2"/>
          <w:sz w:val="22"/>
          <w:szCs w:val="22"/>
        </w:rPr>
        <w:br/>
      </w:r>
      <w:r w:rsidR="009A0184">
        <w:rPr>
          <w:b/>
          <w:spacing w:val="-2"/>
          <w:sz w:val="22"/>
          <w:szCs w:val="22"/>
        </w:rPr>
        <w:t>The following apply when the Solicitation specifies that</w:t>
      </w:r>
      <w:r w:rsidR="00F5446A">
        <w:rPr>
          <w:b/>
          <w:spacing w:val="-2"/>
          <w:sz w:val="22"/>
          <w:szCs w:val="22"/>
        </w:rPr>
        <w:t xml:space="preserve"> either</w:t>
      </w:r>
      <w:r w:rsidR="009A0184">
        <w:rPr>
          <w:b/>
          <w:spacing w:val="-2"/>
          <w:sz w:val="22"/>
          <w:szCs w:val="22"/>
        </w:rPr>
        <w:t xml:space="preserve"> </w:t>
      </w:r>
      <w:r w:rsidR="009A0184" w:rsidRPr="004D4072">
        <w:rPr>
          <w:b/>
          <w:sz w:val="22"/>
          <w:szCs w:val="22"/>
          <w:u w:val="single"/>
        </w:rPr>
        <w:t>DoD</w:t>
      </w:r>
      <w:r w:rsidR="009A0184" w:rsidRPr="00C76D1A">
        <w:rPr>
          <w:b/>
          <w:sz w:val="22"/>
          <w:szCs w:val="22"/>
        </w:rPr>
        <w:t xml:space="preserve"> </w:t>
      </w:r>
      <w:r w:rsidR="009A0184">
        <w:rPr>
          <w:b/>
          <w:sz w:val="22"/>
          <w:szCs w:val="22"/>
        </w:rPr>
        <w:t xml:space="preserve">OR </w:t>
      </w:r>
      <w:r w:rsidR="009A0184" w:rsidRPr="009A0184">
        <w:rPr>
          <w:b/>
          <w:sz w:val="22"/>
          <w:szCs w:val="22"/>
          <w:u w:val="single"/>
        </w:rPr>
        <w:t>non-DoD</w:t>
      </w:r>
      <w:r w:rsidR="009A0184">
        <w:rPr>
          <w:b/>
          <w:sz w:val="22"/>
          <w:szCs w:val="22"/>
        </w:rPr>
        <w:t xml:space="preserve"> </w:t>
      </w:r>
      <w:r w:rsidR="009A0184" w:rsidRPr="00C76D1A">
        <w:rPr>
          <w:b/>
          <w:sz w:val="22"/>
          <w:szCs w:val="22"/>
        </w:rPr>
        <w:t>customer</w:t>
      </w:r>
      <w:r w:rsidR="009A0184">
        <w:rPr>
          <w:b/>
          <w:sz w:val="22"/>
          <w:szCs w:val="22"/>
        </w:rPr>
        <w:t xml:space="preserve"> contract requirements are supported:</w:t>
      </w:r>
    </w:p>
    <w:p w14:paraId="51D5B550" w14:textId="77777777" w:rsidR="001E44D0" w:rsidRPr="00AF70CB" w:rsidRDefault="001E6683" w:rsidP="00953B7D">
      <w:pPr>
        <w:keepLines/>
        <w:widowControl/>
        <w:spacing w:before="240" w:after="40"/>
        <w:ind w:left="540" w:hanging="360"/>
        <w:rPr>
          <w:sz w:val="22"/>
          <w:szCs w:val="22"/>
        </w:rPr>
      </w:pPr>
      <w:sdt>
        <w:sdtPr>
          <w:rPr>
            <w:sz w:val="22"/>
            <w:szCs w:val="22"/>
          </w:rPr>
          <w:id w:val="1550183850"/>
          <w14:checkbox>
            <w14:checked w14:val="0"/>
            <w14:checkedState w14:val="2612" w14:font="MS Gothic"/>
            <w14:uncheckedState w14:val="2610" w14:font="MS Gothic"/>
          </w14:checkbox>
        </w:sdtPr>
        <w:sdtEndPr/>
        <w:sdtContent>
          <w:r w:rsidR="00092E39">
            <w:rPr>
              <w:rFonts w:ascii="MS Gothic" w:eastAsia="MS Gothic" w:hAnsi="MS Gothic" w:hint="eastAsia"/>
              <w:sz w:val="22"/>
              <w:szCs w:val="22"/>
            </w:rPr>
            <w:t>☐</w:t>
          </w:r>
        </w:sdtContent>
      </w:sdt>
      <w:r w:rsidR="00AF70CB">
        <w:rPr>
          <w:sz w:val="22"/>
          <w:szCs w:val="22"/>
        </w:rPr>
        <w:t xml:space="preserve"> </w:t>
      </w:r>
      <w:r w:rsidR="009251C4">
        <w:rPr>
          <w:sz w:val="22"/>
          <w:szCs w:val="22"/>
        </w:rPr>
        <w:t xml:space="preserve"> </w:t>
      </w:r>
      <w:r w:rsidR="001E44D0" w:rsidRPr="00AF70CB">
        <w:rPr>
          <w:sz w:val="22"/>
          <w:szCs w:val="22"/>
        </w:rPr>
        <w:t>Supplier or its principals, is debarred, suspended, or proposed for deba</w:t>
      </w:r>
      <w:r w:rsidR="00231494">
        <w:rPr>
          <w:sz w:val="22"/>
          <w:szCs w:val="22"/>
        </w:rPr>
        <w:t>rment by the Federal Government.</w:t>
      </w:r>
      <w:r w:rsidR="001E44D0" w:rsidRPr="00AF70CB">
        <w:rPr>
          <w:sz w:val="22"/>
          <w:szCs w:val="22"/>
        </w:rPr>
        <w:t xml:space="preserve"> </w:t>
      </w:r>
    </w:p>
    <w:p w14:paraId="0E99AF95" w14:textId="77777777" w:rsidR="001E44D0" w:rsidRDefault="001E6683" w:rsidP="00953B7D">
      <w:pPr>
        <w:keepLines/>
        <w:widowControl/>
        <w:spacing w:before="240"/>
        <w:ind w:left="540" w:right="36" w:hanging="360"/>
        <w:rPr>
          <w:spacing w:val="-2"/>
          <w:sz w:val="22"/>
          <w:szCs w:val="22"/>
        </w:rPr>
      </w:pPr>
      <w:sdt>
        <w:sdtPr>
          <w:rPr>
            <w:sz w:val="22"/>
            <w:szCs w:val="22"/>
          </w:rPr>
          <w:id w:val="-183361728"/>
          <w14:checkbox>
            <w14:checked w14:val="0"/>
            <w14:checkedState w14:val="2612" w14:font="MS Gothic"/>
            <w14:uncheckedState w14:val="2610" w14:font="MS Gothic"/>
          </w14:checkbox>
        </w:sdtPr>
        <w:sdtEndPr/>
        <w:sdtContent>
          <w:r w:rsidR="00AF70CB">
            <w:rPr>
              <w:rFonts w:ascii="MS Gothic" w:eastAsia="MS Gothic" w:hAnsi="MS Gothic" w:hint="eastAsia"/>
              <w:sz w:val="22"/>
              <w:szCs w:val="22"/>
            </w:rPr>
            <w:t>☐</w:t>
          </w:r>
        </w:sdtContent>
      </w:sdt>
      <w:r w:rsidR="00AF70CB">
        <w:rPr>
          <w:sz w:val="22"/>
          <w:szCs w:val="22"/>
        </w:rPr>
        <w:t xml:space="preserve"> </w:t>
      </w:r>
      <w:r w:rsidR="009251C4">
        <w:rPr>
          <w:sz w:val="22"/>
          <w:szCs w:val="22"/>
        </w:rPr>
        <w:t xml:space="preserve"> </w:t>
      </w:r>
      <w:r w:rsidR="00735B33">
        <w:rPr>
          <w:sz w:val="22"/>
          <w:szCs w:val="22"/>
        </w:rPr>
        <w:t>Supplier’s</w:t>
      </w:r>
      <w:r w:rsidR="001E44D0" w:rsidRPr="00AF70CB">
        <w:rPr>
          <w:sz w:val="22"/>
          <w:szCs w:val="22"/>
        </w:rPr>
        <w:t xml:space="preserve"> </w:t>
      </w:r>
      <w:r w:rsidR="00C67E3B">
        <w:rPr>
          <w:sz w:val="22"/>
          <w:szCs w:val="22"/>
        </w:rPr>
        <w:t xml:space="preserve">most recent </w:t>
      </w:r>
      <w:r w:rsidR="001E44D0" w:rsidRPr="00AF70CB">
        <w:rPr>
          <w:sz w:val="22"/>
          <w:szCs w:val="22"/>
        </w:rPr>
        <w:t xml:space="preserve">information submitted </w:t>
      </w:r>
      <w:r w:rsidR="00C67E3B">
        <w:rPr>
          <w:sz w:val="22"/>
          <w:szCs w:val="22"/>
        </w:rPr>
        <w:t>to GA-ASI</w:t>
      </w:r>
      <w:r w:rsidR="00735B33">
        <w:rPr>
          <w:sz w:val="22"/>
          <w:szCs w:val="22"/>
        </w:rPr>
        <w:t>,</w:t>
      </w:r>
      <w:r w:rsidR="001E44D0" w:rsidRPr="00AF70CB">
        <w:rPr>
          <w:sz w:val="22"/>
          <w:szCs w:val="22"/>
        </w:rPr>
        <w:t xml:space="preserve"> </w:t>
      </w:r>
      <w:r w:rsidR="00C67E3B">
        <w:rPr>
          <w:sz w:val="22"/>
          <w:szCs w:val="22"/>
        </w:rPr>
        <w:t xml:space="preserve">regarding Small Business Program Representation and </w:t>
      </w:r>
      <w:r w:rsidR="00317E7B" w:rsidRPr="00317E7B">
        <w:rPr>
          <w:sz w:val="22"/>
          <w:szCs w:val="22"/>
        </w:rPr>
        <w:t xml:space="preserve">North American Industry Classification System </w:t>
      </w:r>
      <w:r w:rsidR="00317E7B">
        <w:rPr>
          <w:sz w:val="22"/>
          <w:szCs w:val="22"/>
        </w:rPr>
        <w:t>(</w:t>
      </w:r>
      <w:r w:rsidR="00C67E3B">
        <w:rPr>
          <w:sz w:val="22"/>
          <w:szCs w:val="22"/>
        </w:rPr>
        <w:t>NAICS</w:t>
      </w:r>
      <w:r w:rsidR="00317E7B">
        <w:rPr>
          <w:sz w:val="22"/>
          <w:szCs w:val="22"/>
        </w:rPr>
        <w:t>) c</w:t>
      </w:r>
      <w:r w:rsidR="00C67E3B">
        <w:rPr>
          <w:sz w:val="22"/>
          <w:szCs w:val="22"/>
        </w:rPr>
        <w:t xml:space="preserve">ode </w:t>
      </w:r>
      <w:r w:rsidR="00317E7B" w:rsidRPr="00AF70CB">
        <w:rPr>
          <w:spacing w:val="-3"/>
          <w:sz w:val="22"/>
          <w:szCs w:val="22"/>
        </w:rPr>
        <w:t>(</w:t>
      </w:r>
      <w:hyperlink r:id="rId7" w:anchor="FAR_52_219_1" w:history="1">
        <w:r w:rsidR="00317E7B" w:rsidRPr="009251C4">
          <w:rPr>
            <w:rStyle w:val="Hyperlink"/>
            <w:spacing w:val="-3"/>
            <w:sz w:val="22"/>
            <w:szCs w:val="22"/>
          </w:rPr>
          <w:t>FAR 52.219-1</w:t>
        </w:r>
      </w:hyperlink>
      <w:r w:rsidR="00317E7B">
        <w:rPr>
          <w:spacing w:val="-3"/>
          <w:sz w:val="22"/>
          <w:szCs w:val="22"/>
        </w:rPr>
        <w:t>)</w:t>
      </w:r>
      <w:r w:rsidR="00317E7B" w:rsidRPr="00C67E3B">
        <w:rPr>
          <w:spacing w:val="-2"/>
          <w:sz w:val="22"/>
          <w:szCs w:val="22"/>
        </w:rPr>
        <w:t xml:space="preserve"> </w:t>
      </w:r>
      <w:r w:rsidR="00C67E3B">
        <w:rPr>
          <w:sz w:val="22"/>
          <w:szCs w:val="22"/>
        </w:rPr>
        <w:t>and</w:t>
      </w:r>
      <w:r w:rsidR="00317E7B">
        <w:rPr>
          <w:sz w:val="22"/>
          <w:szCs w:val="22"/>
        </w:rPr>
        <w:t>/or</w:t>
      </w:r>
      <w:r w:rsidR="00C67E3B">
        <w:rPr>
          <w:sz w:val="22"/>
          <w:szCs w:val="22"/>
        </w:rPr>
        <w:t xml:space="preserve"> in Supplier’s </w:t>
      </w:r>
      <w:r w:rsidR="001E44D0" w:rsidRPr="00AF70CB">
        <w:rPr>
          <w:sz w:val="22"/>
          <w:szCs w:val="22"/>
        </w:rPr>
        <w:t>Annual Representations and Certifications</w:t>
      </w:r>
      <w:r w:rsidR="00735B33">
        <w:rPr>
          <w:sz w:val="22"/>
          <w:szCs w:val="22"/>
        </w:rPr>
        <w:t>,</w:t>
      </w:r>
      <w:r w:rsidR="00C67E3B">
        <w:rPr>
          <w:sz w:val="22"/>
          <w:szCs w:val="22"/>
        </w:rPr>
        <w:t xml:space="preserve"> </w:t>
      </w:r>
      <w:r w:rsidR="001E44D0" w:rsidRPr="00AF70CB">
        <w:rPr>
          <w:spacing w:val="-2"/>
          <w:sz w:val="22"/>
          <w:szCs w:val="22"/>
        </w:rPr>
        <w:t>within the previous 12 months</w:t>
      </w:r>
      <w:r w:rsidR="00735B33">
        <w:rPr>
          <w:spacing w:val="-2"/>
          <w:sz w:val="22"/>
          <w:szCs w:val="22"/>
        </w:rPr>
        <w:t>,</w:t>
      </w:r>
      <w:r w:rsidR="001E44D0" w:rsidRPr="00AF70CB">
        <w:rPr>
          <w:spacing w:val="-2"/>
          <w:sz w:val="22"/>
          <w:szCs w:val="22"/>
        </w:rPr>
        <w:t xml:space="preserve"> </w:t>
      </w:r>
      <w:r w:rsidR="00C67E3B" w:rsidRPr="00AF70CB">
        <w:rPr>
          <w:spacing w:val="-2"/>
          <w:sz w:val="22"/>
          <w:szCs w:val="22"/>
        </w:rPr>
        <w:t>has changed</w:t>
      </w:r>
      <w:r w:rsidR="00231494">
        <w:rPr>
          <w:spacing w:val="-2"/>
          <w:sz w:val="22"/>
          <w:szCs w:val="22"/>
        </w:rPr>
        <w:t>.</w:t>
      </w:r>
    </w:p>
    <w:p w14:paraId="0373380F" w14:textId="2FC159C0" w:rsidR="00D873D7" w:rsidRDefault="001E6683" w:rsidP="00953B7D">
      <w:pPr>
        <w:keepLines/>
        <w:widowControl/>
        <w:spacing w:before="240"/>
        <w:ind w:left="540" w:hanging="360"/>
        <w:rPr>
          <w:sz w:val="22"/>
          <w:szCs w:val="22"/>
        </w:rPr>
      </w:pPr>
      <w:sdt>
        <w:sdtPr>
          <w:rPr>
            <w:sz w:val="22"/>
            <w:szCs w:val="22"/>
          </w:rPr>
          <w:id w:val="595751940"/>
          <w14:checkbox>
            <w14:checked w14:val="0"/>
            <w14:checkedState w14:val="2612" w14:font="MS Gothic"/>
            <w14:uncheckedState w14:val="2610" w14:font="MS Gothic"/>
          </w14:checkbox>
        </w:sdtPr>
        <w:sdtEndPr/>
        <w:sdtContent>
          <w:r w:rsidR="00AF70CB">
            <w:rPr>
              <w:rFonts w:ascii="MS Gothic" w:eastAsia="MS Gothic" w:hAnsi="MS Gothic" w:hint="eastAsia"/>
              <w:sz w:val="22"/>
              <w:szCs w:val="22"/>
            </w:rPr>
            <w:t>☐</w:t>
          </w:r>
        </w:sdtContent>
      </w:sdt>
      <w:r w:rsidR="00AF70CB">
        <w:rPr>
          <w:sz w:val="22"/>
          <w:szCs w:val="22"/>
        </w:rPr>
        <w:t xml:space="preserve"> </w:t>
      </w:r>
      <w:r w:rsidR="009251C4">
        <w:rPr>
          <w:sz w:val="22"/>
          <w:szCs w:val="22"/>
        </w:rPr>
        <w:t xml:space="preserve"> </w:t>
      </w:r>
      <w:r w:rsidR="001E44D0" w:rsidRPr="00AF70CB">
        <w:rPr>
          <w:sz w:val="22"/>
          <w:szCs w:val="22"/>
        </w:rPr>
        <w:t>Supplier will be subcontracting more than 70 percent of the total cost of work to be performed (</w:t>
      </w:r>
      <w:hyperlink r:id="rId8" w:anchor="FAR_52_215_22" w:history="1">
        <w:r w:rsidR="001E44D0" w:rsidRPr="00317E7B">
          <w:rPr>
            <w:rStyle w:val="Hyperlink"/>
            <w:sz w:val="22"/>
            <w:szCs w:val="22"/>
          </w:rPr>
          <w:t>FAR 52.215-22</w:t>
        </w:r>
      </w:hyperlink>
      <w:r w:rsidR="001E44D0" w:rsidRPr="00AF70CB">
        <w:rPr>
          <w:sz w:val="22"/>
          <w:szCs w:val="22"/>
        </w:rPr>
        <w:t xml:space="preserve"> and </w:t>
      </w:r>
      <w:hyperlink r:id="rId9" w:anchor="FAR_52_215_23" w:history="1">
        <w:r w:rsidR="00092E39">
          <w:rPr>
            <w:rStyle w:val="Hyperlink"/>
            <w:sz w:val="22"/>
            <w:szCs w:val="22"/>
          </w:rPr>
          <w:t>FAR 52.215-23</w:t>
        </w:r>
      </w:hyperlink>
      <w:r w:rsidR="00231494">
        <w:rPr>
          <w:sz w:val="22"/>
          <w:szCs w:val="22"/>
        </w:rPr>
        <w:t>).</w:t>
      </w:r>
      <w:r w:rsidR="00EA25BE">
        <w:rPr>
          <w:sz w:val="22"/>
          <w:szCs w:val="22"/>
        </w:rPr>
        <w:t xml:space="preserve">  </w:t>
      </w:r>
      <w:r w:rsidR="00D873D7">
        <w:rPr>
          <w:sz w:val="22"/>
          <w:szCs w:val="22"/>
        </w:rPr>
        <w:t>Applies to</w:t>
      </w:r>
      <w:r w:rsidR="00A264B3">
        <w:rPr>
          <w:sz w:val="22"/>
          <w:szCs w:val="22"/>
        </w:rPr>
        <w:t>:</w:t>
      </w:r>
      <w:r w:rsidR="00D873D7">
        <w:rPr>
          <w:sz w:val="22"/>
          <w:szCs w:val="22"/>
        </w:rPr>
        <w:t xml:space="preserve"> </w:t>
      </w:r>
    </w:p>
    <w:p w14:paraId="6D7008C0" w14:textId="263E1375" w:rsidR="00D873D7" w:rsidRDefault="00D873D7" w:rsidP="00953B7D">
      <w:pPr>
        <w:pStyle w:val="ListParagraph"/>
        <w:keepLines/>
        <w:widowControl/>
        <w:numPr>
          <w:ilvl w:val="0"/>
          <w:numId w:val="5"/>
        </w:numPr>
        <w:spacing w:before="120"/>
        <w:ind w:left="990" w:hanging="270"/>
        <w:rPr>
          <w:sz w:val="22"/>
          <w:szCs w:val="22"/>
        </w:rPr>
      </w:pPr>
      <w:r>
        <w:rPr>
          <w:sz w:val="22"/>
          <w:szCs w:val="22"/>
        </w:rPr>
        <w:t>Non-DoD c</w:t>
      </w:r>
      <w:r w:rsidR="00C2052C" w:rsidRPr="00D873D7">
        <w:rPr>
          <w:sz w:val="22"/>
          <w:szCs w:val="22"/>
        </w:rPr>
        <w:t xml:space="preserve">ost-reimbursement </w:t>
      </w:r>
      <w:r>
        <w:rPr>
          <w:sz w:val="22"/>
          <w:szCs w:val="22"/>
        </w:rPr>
        <w:t>order</w:t>
      </w:r>
      <w:r w:rsidR="00C2052C" w:rsidRPr="00D873D7">
        <w:rPr>
          <w:sz w:val="22"/>
          <w:szCs w:val="22"/>
        </w:rPr>
        <w:t xml:space="preserve">s that exceed </w:t>
      </w:r>
      <w:r>
        <w:rPr>
          <w:sz w:val="22"/>
          <w:szCs w:val="22"/>
        </w:rPr>
        <w:t>$250,000 (</w:t>
      </w:r>
      <w:r w:rsidR="00C2052C" w:rsidRPr="00D873D7">
        <w:rPr>
          <w:sz w:val="22"/>
          <w:szCs w:val="22"/>
        </w:rPr>
        <w:t>the simplified acquisition threshold, FAR 2.101</w:t>
      </w:r>
      <w:r>
        <w:rPr>
          <w:sz w:val="22"/>
          <w:szCs w:val="22"/>
        </w:rPr>
        <w:t>)</w:t>
      </w:r>
      <w:r w:rsidR="00C2052C" w:rsidRPr="00D873D7">
        <w:rPr>
          <w:sz w:val="22"/>
          <w:szCs w:val="22"/>
        </w:rPr>
        <w:t xml:space="preserve"> </w:t>
      </w:r>
    </w:p>
    <w:p w14:paraId="7011FBE6" w14:textId="1B48B65F" w:rsidR="006B2B67" w:rsidRDefault="00C2052C" w:rsidP="00953B7D">
      <w:pPr>
        <w:pStyle w:val="ListParagraph"/>
        <w:keepLines/>
        <w:widowControl/>
        <w:numPr>
          <w:ilvl w:val="0"/>
          <w:numId w:val="5"/>
        </w:numPr>
        <w:spacing w:before="120"/>
        <w:ind w:left="990" w:hanging="270"/>
        <w:rPr>
          <w:sz w:val="22"/>
          <w:szCs w:val="22"/>
        </w:rPr>
      </w:pPr>
      <w:r w:rsidRPr="00D873D7">
        <w:rPr>
          <w:sz w:val="22"/>
          <w:szCs w:val="22"/>
        </w:rPr>
        <w:t xml:space="preserve">DoD cost-reimbursement </w:t>
      </w:r>
      <w:r w:rsidR="006B2B67">
        <w:rPr>
          <w:sz w:val="22"/>
          <w:szCs w:val="22"/>
        </w:rPr>
        <w:t xml:space="preserve">and </w:t>
      </w:r>
      <w:r w:rsidRPr="00D873D7">
        <w:rPr>
          <w:sz w:val="22"/>
          <w:szCs w:val="22"/>
        </w:rPr>
        <w:t xml:space="preserve">fixed-price </w:t>
      </w:r>
      <w:r w:rsidR="006B2B67">
        <w:rPr>
          <w:sz w:val="22"/>
          <w:szCs w:val="22"/>
        </w:rPr>
        <w:t>order</w:t>
      </w:r>
      <w:r w:rsidRPr="00D873D7">
        <w:rPr>
          <w:sz w:val="22"/>
          <w:szCs w:val="22"/>
        </w:rPr>
        <w:t xml:space="preserve">s that exceed </w:t>
      </w:r>
      <w:r w:rsidR="006B2B67">
        <w:rPr>
          <w:sz w:val="22"/>
          <w:szCs w:val="22"/>
        </w:rPr>
        <w:t>$</w:t>
      </w:r>
      <w:r w:rsidR="00D27772">
        <w:rPr>
          <w:sz w:val="22"/>
          <w:szCs w:val="22"/>
        </w:rPr>
        <w:t>2,000,000</w:t>
      </w:r>
      <w:r w:rsidR="00EA25BE" w:rsidRPr="00D873D7">
        <w:rPr>
          <w:sz w:val="22"/>
          <w:szCs w:val="22"/>
        </w:rPr>
        <w:t xml:space="preserve"> </w:t>
      </w:r>
      <w:r w:rsidR="00D873D7" w:rsidRPr="000D33B1">
        <w:rPr>
          <w:sz w:val="22"/>
          <w:szCs w:val="22"/>
          <w:u w:val="single"/>
        </w:rPr>
        <w:t>except</w:t>
      </w:r>
      <w:r w:rsidR="00D873D7" w:rsidRPr="00D873D7">
        <w:rPr>
          <w:sz w:val="22"/>
          <w:szCs w:val="22"/>
        </w:rPr>
        <w:t xml:space="preserve"> </w:t>
      </w:r>
      <w:r w:rsidR="006B2B67" w:rsidRPr="000D33B1">
        <w:rPr>
          <w:i/>
          <w:iCs/>
          <w:sz w:val="22"/>
          <w:szCs w:val="22"/>
        </w:rPr>
        <w:t>(per</w:t>
      </w:r>
      <w:r w:rsidR="00D873D7" w:rsidRPr="000D33B1">
        <w:rPr>
          <w:i/>
          <w:iCs/>
          <w:sz w:val="22"/>
          <w:szCs w:val="22"/>
        </w:rPr>
        <w:t xml:space="preserve"> FAR 15.40</w:t>
      </w:r>
      <w:r w:rsidR="00D27772">
        <w:rPr>
          <w:i/>
          <w:iCs/>
          <w:sz w:val="22"/>
          <w:szCs w:val="22"/>
        </w:rPr>
        <w:t>3-4(a)(1)</w:t>
      </w:r>
      <w:r w:rsidR="006B2B67" w:rsidRPr="000D33B1">
        <w:rPr>
          <w:i/>
          <w:iCs/>
          <w:sz w:val="22"/>
          <w:szCs w:val="22"/>
        </w:rPr>
        <w:t>)</w:t>
      </w:r>
      <w:r w:rsidR="006B2B67">
        <w:rPr>
          <w:sz w:val="22"/>
          <w:szCs w:val="22"/>
        </w:rPr>
        <w:t>:</w:t>
      </w:r>
    </w:p>
    <w:p w14:paraId="4D1F1A1D" w14:textId="22711BC9" w:rsidR="006B2B67" w:rsidRPr="006B2B67" w:rsidRDefault="000D33B1" w:rsidP="00953B7D">
      <w:pPr>
        <w:pStyle w:val="ListParagraph"/>
        <w:keepLines/>
        <w:widowControl/>
        <w:numPr>
          <w:ilvl w:val="1"/>
          <w:numId w:val="8"/>
        </w:numPr>
        <w:spacing w:before="120"/>
        <w:ind w:left="1440" w:hanging="270"/>
        <w:rPr>
          <w:sz w:val="22"/>
          <w:szCs w:val="22"/>
        </w:rPr>
      </w:pPr>
      <w:r>
        <w:rPr>
          <w:sz w:val="22"/>
          <w:szCs w:val="22"/>
        </w:rPr>
        <w:t>F</w:t>
      </w:r>
      <w:r w:rsidR="006B2B67" w:rsidRPr="006B2B67">
        <w:rPr>
          <w:sz w:val="22"/>
          <w:szCs w:val="22"/>
        </w:rPr>
        <w:t>irm-fixed-price</w:t>
      </w:r>
      <w:r>
        <w:rPr>
          <w:sz w:val="22"/>
          <w:szCs w:val="22"/>
        </w:rPr>
        <w:t xml:space="preserve">, </w:t>
      </w:r>
      <w:r w:rsidR="006B2B67" w:rsidRPr="006B2B67">
        <w:rPr>
          <w:sz w:val="22"/>
          <w:szCs w:val="22"/>
        </w:rPr>
        <w:t>fixed-price with economic price adjustment</w:t>
      </w:r>
      <w:r>
        <w:rPr>
          <w:sz w:val="22"/>
          <w:szCs w:val="22"/>
        </w:rPr>
        <w:t>, and f</w:t>
      </w:r>
      <w:r w:rsidRPr="006B2B67">
        <w:rPr>
          <w:sz w:val="22"/>
          <w:szCs w:val="22"/>
        </w:rPr>
        <w:t xml:space="preserve">ixed-price incentive </w:t>
      </w:r>
      <w:r>
        <w:rPr>
          <w:sz w:val="22"/>
          <w:szCs w:val="22"/>
        </w:rPr>
        <w:t xml:space="preserve">orders </w:t>
      </w:r>
      <w:r w:rsidR="006B2B67" w:rsidRPr="006B2B67">
        <w:rPr>
          <w:sz w:val="22"/>
          <w:szCs w:val="22"/>
        </w:rPr>
        <w:t xml:space="preserve">awarded </w:t>
      </w:r>
      <w:proofErr w:type="gramStart"/>
      <w:r w:rsidR="006B2B67" w:rsidRPr="006B2B67">
        <w:rPr>
          <w:sz w:val="22"/>
          <w:szCs w:val="22"/>
        </w:rPr>
        <w:t>on the basis of</w:t>
      </w:r>
      <w:proofErr w:type="gramEnd"/>
      <w:r w:rsidR="006B2B67" w:rsidRPr="006B2B67">
        <w:rPr>
          <w:sz w:val="22"/>
          <w:szCs w:val="22"/>
        </w:rPr>
        <w:t xml:space="preserve"> adequate price competition;</w:t>
      </w:r>
      <w:r>
        <w:rPr>
          <w:sz w:val="22"/>
          <w:szCs w:val="22"/>
        </w:rPr>
        <w:t xml:space="preserve"> and</w:t>
      </w:r>
    </w:p>
    <w:p w14:paraId="546755EF" w14:textId="2CC8D7B5" w:rsidR="006B2B67" w:rsidRPr="006B2B67" w:rsidRDefault="000D33B1" w:rsidP="00953B7D">
      <w:pPr>
        <w:pStyle w:val="ListParagraph"/>
        <w:keepLines/>
        <w:widowControl/>
        <w:numPr>
          <w:ilvl w:val="1"/>
          <w:numId w:val="8"/>
        </w:numPr>
        <w:spacing w:before="120"/>
        <w:ind w:left="1440" w:hanging="270"/>
        <w:rPr>
          <w:sz w:val="22"/>
          <w:szCs w:val="22"/>
        </w:rPr>
      </w:pPr>
      <w:r>
        <w:rPr>
          <w:sz w:val="22"/>
          <w:szCs w:val="22"/>
        </w:rPr>
        <w:t>F</w:t>
      </w:r>
      <w:r w:rsidR="006B2B67" w:rsidRPr="006B2B67">
        <w:rPr>
          <w:sz w:val="22"/>
          <w:szCs w:val="22"/>
        </w:rPr>
        <w:t>irm-fixed-price</w:t>
      </w:r>
      <w:r>
        <w:rPr>
          <w:sz w:val="22"/>
          <w:szCs w:val="22"/>
        </w:rPr>
        <w:t xml:space="preserve">, </w:t>
      </w:r>
      <w:r w:rsidRPr="006B2B67">
        <w:rPr>
          <w:sz w:val="22"/>
          <w:szCs w:val="22"/>
        </w:rPr>
        <w:t>fixed-price with economic price adjustment</w:t>
      </w:r>
      <w:r>
        <w:rPr>
          <w:sz w:val="22"/>
          <w:szCs w:val="22"/>
        </w:rPr>
        <w:t>, and</w:t>
      </w:r>
      <w:r w:rsidRPr="006B2B67">
        <w:rPr>
          <w:sz w:val="22"/>
          <w:szCs w:val="22"/>
        </w:rPr>
        <w:t xml:space="preserve"> </w:t>
      </w:r>
      <w:r>
        <w:rPr>
          <w:sz w:val="22"/>
          <w:szCs w:val="22"/>
        </w:rPr>
        <w:t>fixed-price incentive orders for</w:t>
      </w:r>
      <w:r w:rsidR="006B2B67" w:rsidRPr="006B2B67">
        <w:rPr>
          <w:sz w:val="22"/>
          <w:szCs w:val="22"/>
        </w:rPr>
        <w:t xml:space="preserve"> commercial product</w:t>
      </w:r>
      <w:r>
        <w:rPr>
          <w:sz w:val="22"/>
          <w:szCs w:val="22"/>
        </w:rPr>
        <w:t xml:space="preserve">(s) </w:t>
      </w:r>
      <w:r w:rsidR="006B2B67" w:rsidRPr="006B2B67">
        <w:rPr>
          <w:sz w:val="22"/>
          <w:szCs w:val="22"/>
        </w:rPr>
        <w:t>or commercial service</w:t>
      </w:r>
      <w:r>
        <w:rPr>
          <w:sz w:val="22"/>
          <w:szCs w:val="22"/>
        </w:rPr>
        <w:t>(s)</w:t>
      </w:r>
      <w:r w:rsidR="00BE31EA">
        <w:rPr>
          <w:sz w:val="22"/>
          <w:szCs w:val="22"/>
        </w:rPr>
        <w:t>.</w:t>
      </w:r>
    </w:p>
    <w:p w14:paraId="78655C21" w14:textId="0886B43A" w:rsidR="007E6395" w:rsidRDefault="001E6683" w:rsidP="00953B7D">
      <w:pPr>
        <w:keepLines/>
        <w:widowControl/>
        <w:spacing w:before="240"/>
        <w:ind w:left="540" w:right="36" w:hanging="360"/>
        <w:rPr>
          <w:sz w:val="22"/>
          <w:szCs w:val="22"/>
        </w:rPr>
      </w:pPr>
      <w:sdt>
        <w:sdtPr>
          <w:rPr>
            <w:sz w:val="22"/>
            <w:szCs w:val="22"/>
          </w:rPr>
          <w:id w:val="353704461"/>
          <w14:checkbox>
            <w14:checked w14:val="0"/>
            <w14:checkedState w14:val="2612" w14:font="MS Gothic"/>
            <w14:uncheckedState w14:val="2610" w14:font="MS Gothic"/>
          </w14:checkbox>
        </w:sdtPr>
        <w:sdtEndPr/>
        <w:sdtContent>
          <w:r w:rsidR="00C76D1A">
            <w:rPr>
              <w:rFonts w:ascii="MS Gothic" w:eastAsia="MS Gothic" w:hAnsi="MS Gothic" w:hint="eastAsia"/>
              <w:sz w:val="22"/>
              <w:szCs w:val="22"/>
            </w:rPr>
            <w:t>☐</w:t>
          </w:r>
        </w:sdtContent>
      </w:sdt>
      <w:r w:rsidR="00C76D1A">
        <w:rPr>
          <w:sz w:val="22"/>
          <w:szCs w:val="22"/>
        </w:rPr>
        <w:t xml:space="preserve">  Supplier is a </w:t>
      </w:r>
      <w:r w:rsidR="00C76D1A">
        <w:rPr>
          <w:b/>
          <w:sz w:val="22"/>
          <w:szCs w:val="22"/>
        </w:rPr>
        <w:t>Large Business</w:t>
      </w:r>
      <w:r w:rsidR="00C76D1A" w:rsidRPr="00C76D1A">
        <w:rPr>
          <w:sz w:val="22"/>
          <w:szCs w:val="22"/>
        </w:rPr>
        <w:t>; and</w:t>
      </w:r>
      <w:r w:rsidR="00C76D1A" w:rsidRPr="00C76D1A">
        <w:rPr>
          <w:b/>
          <w:spacing w:val="-2"/>
          <w:sz w:val="22"/>
          <w:szCs w:val="22"/>
        </w:rPr>
        <w:t xml:space="preserve"> </w:t>
      </w:r>
      <w:r w:rsidR="00C76D1A" w:rsidRPr="00AF70CB">
        <w:rPr>
          <w:sz w:val="22"/>
          <w:szCs w:val="22"/>
        </w:rPr>
        <w:t>unless otherwise exempt</w:t>
      </w:r>
      <w:r w:rsidR="00A264B3">
        <w:rPr>
          <w:sz w:val="22"/>
          <w:szCs w:val="22"/>
        </w:rPr>
        <w:t xml:space="preserve"> (</w:t>
      </w:r>
      <w:r w:rsidR="00A264B3" w:rsidRPr="00953B7D">
        <w:rPr>
          <w:i/>
          <w:iCs/>
          <w:sz w:val="22"/>
          <w:szCs w:val="22"/>
        </w:rPr>
        <w:t>per FAR 52.219-9(j) &amp; (l)</w:t>
      </w:r>
      <w:r w:rsidR="00A264B3">
        <w:rPr>
          <w:i/>
          <w:iCs/>
          <w:sz w:val="22"/>
          <w:szCs w:val="22"/>
        </w:rPr>
        <w:t>, specified below</w:t>
      </w:r>
      <w:r w:rsidR="00A264B3">
        <w:rPr>
          <w:sz w:val="22"/>
          <w:szCs w:val="22"/>
        </w:rPr>
        <w:t>)</w:t>
      </w:r>
      <w:r w:rsidR="009A0184">
        <w:rPr>
          <w:sz w:val="22"/>
          <w:szCs w:val="22"/>
        </w:rPr>
        <w:t>,</w:t>
      </w:r>
      <w:r w:rsidR="00C76D1A" w:rsidRPr="00AF70CB">
        <w:rPr>
          <w:sz w:val="22"/>
          <w:szCs w:val="22"/>
        </w:rPr>
        <w:t xml:space="preserve"> will be required</w:t>
      </w:r>
      <w:r w:rsidR="00C76D1A" w:rsidRPr="00C76D1A">
        <w:rPr>
          <w:sz w:val="22"/>
          <w:szCs w:val="22"/>
        </w:rPr>
        <w:t xml:space="preserve"> </w:t>
      </w:r>
      <w:r w:rsidR="00C76D1A">
        <w:rPr>
          <w:sz w:val="22"/>
          <w:szCs w:val="22"/>
        </w:rPr>
        <w:t>to submit a</w:t>
      </w:r>
      <w:r w:rsidR="00C76D1A" w:rsidRPr="00AF70CB">
        <w:rPr>
          <w:sz w:val="22"/>
          <w:szCs w:val="22"/>
        </w:rPr>
        <w:t xml:space="preserve"> Small Business Subcontracting Plan prior to award if a resultant Order </w:t>
      </w:r>
      <w:r w:rsidR="00C76D1A">
        <w:rPr>
          <w:sz w:val="22"/>
          <w:szCs w:val="22"/>
        </w:rPr>
        <w:t xml:space="preserve">will </w:t>
      </w:r>
      <w:r w:rsidR="00C76D1A" w:rsidRPr="00AF70CB">
        <w:rPr>
          <w:sz w:val="22"/>
          <w:szCs w:val="22"/>
        </w:rPr>
        <w:t>exceed $7</w:t>
      </w:r>
      <w:r w:rsidR="00C76D1A">
        <w:rPr>
          <w:sz w:val="22"/>
          <w:szCs w:val="22"/>
        </w:rPr>
        <w:t>5</w:t>
      </w:r>
      <w:r w:rsidR="00C76D1A" w:rsidRPr="00AF70CB">
        <w:rPr>
          <w:sz w:val="22"/>
          <w:szCs w:val="22"/>
        </w:rPr>
        <w:t>0,000</w:t>
      </w:r>
      <w:r w:rsidR="00A264B3">
        <w:rPr>
          <w:sz w:val="22"/>
          <w:szCs w:val="22"/>
        </w:rPr>
        <w:t>.</w:t>
      </w:r>
      <w:r w:rsidR="008D299D">
        <w:rPr>
          <w:sz w:val="22"/>
          <w:szCs w:val="22"/>
        </w:rPr>
        <w:t xml:space="preserve"> </w:t>
      </w:r>
      <w:r w:rsidR="00A264B3">
        <w:rPr>
          <w:sz w:val="22"/>
          <w:szCs w:val="22"/>
        </w:rPr>
        <w:t xml:space="preserve"> Applies unless:</w:t>
      </w:r>
    </w:p>
    <w:p w14:paraId="3159F080" w14:textId="0BAF79B7" w:rsidR="00044DED" w:rsidRPr="00044DED" w:rsidRDefault="00044DED" w:rsidP="00953B7D">
      <w:pPr>
        <w:pStyle w:val="ListParagraph"/>
        <w:keepLines/>
        <w:widowControl/>
        <w:numPr>
          <w:ilvl w:val="0"/>
          <w:numId w:val="5"/>
        </w:numPr>
        <w:spacing w:before="120"/>
        <w:ind w:left="990" w:hanging="270"/>
        <w:rPr>
          <w:b/>
          <w:spacing w:val="-2"/>
          <w:sz w:val="22"/>
          <w:szCs w:val="22"/>
        </w:rPr>
      </w:pPr>
      <w:r w:rsidRPr="00044DED">
        <w:rPr>
          <w:sz w:val="22"/>
          <w:szCs w:val="22"/>
        </w:rPr>
        <w:t>Commercial Product</w:t>
      </w:r>
      <w:r>
        <w:rPr>
          <w:sz w:val="22"/>
          <w:szCs w:val="22"/>
        </w:rPr>
        <w:t>(</w:t>
      </w:r>
      <w:r w:rsidRPr="00044DED">
        <w:rPr>
          <w:sz w:val="22"/>
          <w:szCs w:val="22"/>
        </w:rPr>
        <w:t>s</w:t>
      </w:r>
      <w:r>
        <w:rPr>
          <w:sz w:val="22"/>
          <w:szCs w:val="22"/>
        </w:rPr>
        <w:t>)</w:t>
      </w:r>
      <w:r w:rsidRPr="00044DED">
        <w:rPr>
          <w:sz w:val="22"/>
          <w:szCs w:val="22"/>
        </w:rPr>
        <w:t xml:space="preserve"> and</w:t>
      </w:r>
      <w:r>
        <w:rPr>
          <w:sz w:val="22"/>
          <w:szCs w:val="22"/>
        </w:rPr>
        <w:t>/or</w:t>
      </w:r>
      <w:r w:rsidRPr="00044DED">
        <w:rPr>
          <w:sz w:val="22"/>
          <w:szCs w:val="22"/>
        </w:rPr>
        <w:t xml:space="preserve"> Commercial Service</w:t>
      </w:r>
      <w:r>
        <w:rPr>
          <w:sz w:val="22"/>
          <w:szCs w:val="22"/>
        </w:rPr>
        <w:t>(</w:t>
      </w:r>
      <w:r w:rsidRPr="00044DED">
        <w:rPr>
          <w:sz w:val="22"/>
          <w:szCs w:val="22"/>
        </w:rPr>
        <w:t>s</w:t>
      </w:r>
      <w:r>
        <w:rPr>
          <w:sz w:val="22"/>
          <w:szCs w:val="22"/>
        </w:rPr>
        <w:t xml:space="preserve">) </w:t>
      </w:r>
      <w:r w:rsidR="00A264B3">
        <w:rPr>
          <w:sz w:val="22"/>
          <w:szCs w:val="22"/>
        </w:rPr>
        <w:t xml:space="preserve">are </w:t>
      </w:r>
      <w:r>
        <w:rPr>
          <w:sz w:val="22"/>
          <w:szCs w:val="22"/>
        </w:rPr>
        <w:t xml:space="preserve">provided and </w:t>
      </w:r>
      <w:r w:rsidR="008D299D" w:rsidRPr="008D299D">
        <w:rPr>
          <w:sz w:val="22"/>
          <w:szCs w:val="22"/>
        </w:rPr>
        <w:t xml:space="preserve">FAR </w:t>
      </w:r>
      <w:r w:rsidR="007E6395">
        <w:rPr>
          <w:sz w:val="22"/>
          <w:szCs w:val="22"/>
        </w:rPr>
        <w:t xml:space="preserve">52.244-6 </w:t>
      </w:r>
      <w:r>
        <w:rPr>
          <w:sz w:val="22"/>
          <w:szCs w:val="22"/>
        </w:rPr>
        <w:t>or</w:t>
      </w:r>
      <w:r w:rsidRPr="00044DED">
        <w:rPr>
          <w:sz w:val="22"/>
          <w:szCs w:val="22"/>
        </w:rPr>
        <w:t xml:space="preserve"> </w:t>
      </w:r>
      <w:r w:rsidRPr="008D299D">
        <w:rPr>
          <w:sz w:val="22"/>
          <w:szCs w:val="22"/>
        </w:rPr>
        <w:t>52.212-5</w:t>
      </w:r>
      <w:r>
        <w:rPr>
          <w:sz w:val="22"/>
          <w:szCs w:val="22"/>
        </w:rPr>
        <w:t xml:space="preserve"> applies</w:t>
      </w:r>
      <w:r w:rsidR="00953B7D">
        <w:rPr>
          <w:sz w:val="22"/>
          <w:szCs w:val="22"/>
        </w:rPr>
        <w:t>; or</w:t>
      </w:r>
    </w:p>
    <w:p w14:paraId="75A4A7CD" w14:textId="765C4117" w:rsidR="007E6395" w:rsidRPr="007E6395" w:rsidRDefault="00044DED" w:rsidP="00953B7D">
      <w:pPr>
        <w:pStyle w:val="ListParagraph"/>
        <w:keepLines/>
        <w:widowControl/>
        <w:numPr>
          <w:ilvl w:val="0"/>
          <w:numId w:val="5"/>
        </w:numPr>
        <w:spacing w:before="120"/>
        <w:ind w:left="990" w:hanging="270"/>
        <w:rPr>
          <w:b/>
          <w:spacing w:val="-2"/>
          <w:sz w:val="22"/>
          <w:szCs w:val="22"/>
        </w:rPr>
      </w:pPr>
      <w:r>
        <w:rPr>
          <w:sz w:val="22"/>
          <w:szCs w:val="22"/>
        </w:rPr>
        <w:t xml:space="preserve">Supplier will perform all work completely </w:t>
      </w:r>
      <w:r w:rsidRPr="00044DED">
        <w:rPr>
          <w:sz w:val="22"/>
          <w:szCs w:val="22"/>
        </w:rPr>
        <w:t>outside the United States and its outlying areas</w:t>
      </w:r>
      <w:r w:rsidR="00A264B3">
        <w:rPr>
          <w:sz w:val="22"/>
          <w:szCs w:val="22"/>
        </w:rPr>
        <w:t>.</w:t>
      </w:r>
    </w:p>
    <w:p w14:paraId="3771AB30" w14:textId="77777777" w:rsidR="00655534" w:rsidRDefault="00655534" w:rsidP="00953B7D">
      <w:pPr>
        <w:keepLines/>
        <w:widowControl/>
        <w:tabs>
          <w:tab w:val="left" w:pos="540"/>
          <w:tab w:val="left" w:pos="918"/>
          <w:tab w:val="left" w:pos="6408"/>
          <w:tab w:val="left" w:pos="7938"/>
        </w:tabs>
        <w:spacing w:after="200"/>
        <w:rPr>
          <w:b/>
          <w:bCs/>
          <w:sz w:val="22"/>
          <w:szCs w:val="22"/>
        </w:rPr>
      </w:pPr>
    </w:p>
    <w:p w14:paraId="3CEE6382" w14:textId="77777777" w:rsidR="007E6580" w:rsidRDefault="001E6683" w:rsidP="007E6580">
      <w:pPr>
        <w:keepLines/>
        <w:widowControl/>
        <w:spacing w:before="180" w:line="230" w:lineRule="exact"/>
        <w:ind w:left="360" w:hanging="360"/>
        <w:rPr>
          <w:sz w:val="22"/>
          <w:szCs w:val="22"/>
        </w:rPr>
      </w:pPr>
      <w:sdt>
        <w:sdtPr>
          <w:rPr>
            <w:sz w:val="22"/>
            <w:szCs w:val="22"/>
          </w:rPr>
          <w:id w:val="537937528"/>
          <w14:checkbox>
            <w14:checked w14:val="0"/>
            <w14:checkedState w14:val="2612" w14:font="MS Gothic"/>
            <w14:uncheckedState w14:val="2610" w14:font="MS Gothic"/>
          </w14:checkbox>
        </w:sdtPr>
        <w:sdtEndPr/>
        <w:sdtContent>
          <w:r w:rsidR="007E6580">
            <w:rPr>
              <w:rFonts w:ascii="MS Gothic" w:eastAsia="MS Gothic" w:hAnsi="MS Gothic" w:hint="eastAsia"/>
              <w:sz w:val="22"/>
              <w:szCs w:val="22"/>
            </w:rPr>
            <w:t>☐</w:t>
          </w:r>
        </w:sdtContent>
      </w:sdt>
      <w:r w:rsidR="007E6580">
        <w:rPr>
          <w:sz w:val="22"/>
          <w:szCs w:val="22"/>
        </w:rPr>
        <w:t xml:space="preserve">  52.204-29 FEDERAL ACQUISITION SUPPLY CHAIN SECURITY ACT ORDERS – REPRESENTATION AND DISCLOSURES (DEC 2023)</w:t>
      </w:r>
    </w:p>
    <w:p w14:paraId="206C52F6" w14:textId="77777777" w:rsidR="007E6580" w:rsidRPr="009F672F" w:rsidRDefault="007E6580" w:rsidP="007E6580">
      <w:pPr>
        <w:keepLines/>
        <w:widowControl/>
        <w:spacing w:before="180" w:line="230" w:lineRule="exact"/>
        <w:ind w:left="720" w:hanging="360"/>
        <w:rPr>
          <w:sz w:val="22"/>
          <w:szCs w:val="22"/>
        </w:rPr>
      </w:pPr>
      <w:r w:rsidRPr="009F672F">
        <w:rPr>
          <w:sz w:val="22"/>
          <w:szCs w:val="22"/>
        </w:rPr>
        <w:t>(a) Definitions. As used in this provision, Covered article, FASCSA order, Intelligence community, National security system, Reasonable inquiry, Sensitive compartmented information, Sensitive compartmented information system, and Source have the meaning provided in the clause </w:t>
      </w:r>
      <w:hyperlink r:id="rId10" w:anchor="FAR_52_204_30" w:tooltip="52.204-30" w:history="1">
        <w:r w:rsidRPr="009F672F">
          <w:rPr>
            <w:sz w:val="22"/>
            <w:szCs w:val="22"/>
          </w:rPr>
          <w:t>52.204-30</w:t>
        </w:r>
      </w:hyperlink>
      <w:r w:rsidRPr="009F672F">
        <w:rPr>
          <w:sz w:val="22"/>
          <w:szCs w:val="22"/>
        </w:rPr>
        <w:t>, Federal Acquisition Supply Chain Security Act Orders—Prohibition.</w:t>
      </w:r>
    </w:p>
    <w:p w14:paraId="76B76DF2" w14:textId="77777777" w:rsidR="007E6580" w:rsidRPr="009F672F" w:rsidRDefault="007E6580" w:rsidP="007E6580">
      <w:pPr>
        <w:keepLines/>
        <w:widowControl/>
        <w:spacing w:before="180" w:line="230" w:lineRule="exact"/>
        <w:ind w:left="720" w:hanging="360"/>
        <w:rPr>
          <w:sz w:val="22"/>
          <w:szCs w:val="22"/>
        </w:rPr>
      </w:pPr>
      <w:r w:rsidRPr="009F672F">
        <w:rPr>
          <w:sz w:val="22"/>
          <w:szCs w:val="22"/>
        </w:rPr>
        <w:t>(b) Prohibition. Contractors are prohibited from providing or using as part of the performance of the contract any covered article, or any products or services produced or provided by a source, if the prohibition is set out in an applicable Federal Acquisition Supply Chain Security Act (FASCSA) order, as described in paragraph (b)(1) of FAR </w:t>
      </w:r>
      <w:hyperlink r:id="rId11" w:anchor="FAR_52_204_30" w:tooltip="52.204-30" w:history="1">
        <w:r w:rsidRPr="009F672F">
          <w:rPr>
            <w:sz w:val="22"/>
            <w:szCs w:val="22"/>
          </w:rPr>
          <w:t>52.204-30</w:t>
        </w:r>
      </w:hyperlink>
      <w:r w:rsidRPr="009F672F">
        <w:rPr>
          <w:sz w:val="22"/>
          <w:szCs w:val="22"/>
        </w:rPr>
        <w:t>, Federal Acquisition Supply Chain Security Act Orders—Prohibition.</w:t>
      </w:r>
    </w:p>
    <w:p w14:paraId="7601E129" w14:textId="77777777" w:rsidR="007E6580" w:rsidRPr="009F672F" w:rsidRDefault="007E6580" w:rsidP="007E6580">
      <w:pPr>
        <w:keepLines/>
        <w:widowControl/>
        <w:spacing w:before="180" w:line="230" w:lineRule="exact"/>
        <w:ind w:left="720" w:hanging="360"/>
        <w:rPr>
          <w:sz w:val="22"/>
          <w:szCs w:val="22"/>
        </w:rPr>
      </w:pPr>
      <w:r w:rsidRPr="009F672F">
        <w:rPr>
          <w:sz w:val="22"/>
          <w:szCs w:val="22"/>
        </w:rPr>
        <w:t>(c) Procedures. </w:t>
      </w:r>
    </w:p>
    <w:p w14:paraId="4127D2A9" w14:textId="77777777" w:rsidR="007E6580" w:rsidRPr="009F672F" w:rsidRDefault="007E6580" w:rsidP="007E6580">
      <w:pPr>
        <w:keepLines/>
        <w:widowControl/>
        <w:spacing w:before="180" w:line="230" w:lineRule="exact"/>
        <w:ind w:left="720"/>
        <w:rPr>
          <w:sz w:val="22"/>
          <w:szCs w:val="22"/>
        </w:rPr>
      </w:pPr>
      <w:r w:rsidRPr="009F672F">
        <w:rPr>
          <w:sz w:val="22"/>
          <w:szCs w:val="22"/>
        </w:rPr>
        <w:lastRenderedPageBreak/>
        <w:t>(1) The Offeror shall search for the phrase “FASCSA order” in the System for Award Management (SAM)( </w:t>
      </w:r>
      <w:hyperlink r:id="rId12" w:tgtFrame="_blank" w:tooltip="https://www.sam.gov" w:history="1">
        <w:r w:rsidRPr="009F672F">
          <w:rPr>
            <w:sz w:val="22"/>
            <w:szCs w:val="22"/>
          </w:rPr>
          <w:t>https://www.sam.gov</w:t>
        </w:r>
      </w:hyperlink>
      <w:r w:rsidRPr="009F672F">
        <w:rPr>
          <w:sz w:val="22"/>
          <w:szCs w:val="22"/>
        </w:rPr>
        <w:t>) for any covered article, or any products or services produced or provided by a source, if there is an applicable FASCSA order described in paragraph (b)(1) of FAR </w:t>
      </w:r>
      <w:hyperlink r:id="rId13" w:anchor="FAR_52_204_30" w:tooltip="52.204-30" w:history="1">
        <w:r w:rsidRPr="009F672F">
          <w:rPr>
            <w:sz w:val="22"/>
            <w:szCs w:val="22"/>
          </w:rPr>
          <w:t>52.204-30</w:t>
        </w:r>
      </w:hyperlink>
      <w:r w:rsidRPr="009F672F">
        <w:rPr>
          <w:sz w:val="22"/>
          <w:szCs w:val="22"/>
        </w:rPr>
        <w:t>, Federal Acquisition Supply Chain Security Act Orders—Prohibition.</w:t>
      </w:r>
    </w:p>
    <w:p w14:paraId="2FC98579" w14:textId="77777777" w:rsidR="007E6580" w:rsidRPr="009F672F" w:rsidRDefault="007E6580" w:rsidP="007E6580">
      <w:pPr>
        <w:keepLines/>
        <w:widowControl/>
        <w:spacing w:before="180" w:line="230" w:lineRule="exact"/>
        <w:ind w:left="720"/>
        <w:rPr>
          <w:sz w:val="22"/>
          <w:szCs w:val="22"/>
        </w:rPr>
      </w:pPr>
      <w:r w:rsidRPr="009F672F">
        <w:rPr>
          <w:sz w:val="22"/>
          <w:szCs w:val="22"/>
        </w:rPr>
        <w:t>(2) The Offeror shall review the solicitation for any FASCSA orders that are not in SAM, but are effective and do apply to the solicitation and resultant contract (see FAR </w:t>
      </w:r>
      <w:hyperlink r:id="rId14" w:anchor="FAR_4_2303" w:tooltip="4.2303" w:history="1">
        <w:r w:rsidRPr="009F672F">
          <w:rPr>
            <w:sz w:val="22"/>
            <w:szCs w:val="22"/>
          </w:rPr>
          <w:t>4.2303</w:t>
        </w:r>
      </w:hyperlink>
      <w:r w:rsidRPr="009F672F">
        <w:rPr>
          <w:sz w:val="22"/>
          <w:szCs w:val="22"/>
        </w:rPr>
        <w:t>(c)(2)).</w:t>
      </w:r>
    </w:p>
    <w:p w14:paraId="611231E5" w14:textId="77777777" w:rsidR="007E6580" w:rsidRPr="009F672F" w:rsidRDefault="007E6580" w:rsidP="007E6580">
      <w:pPr>
        <w:keepLines/>
        <w:widowControl/>
        <w:spacing w:before="180" w:line="230" w:lineRule="exact"/>
        <w:ind w:left="720" w:hanging="90"/>
        <w:rPr>
          <w:sz w:val="22"/>
          <w:szCs w:val="22"/>
        </w:rPr>
      </w:pPr>
      <w:r w:rsidRPr="009F672F">
        <w:rPr>
          <w:sz w:val="22"/>
          <w:szCs w:val="22"/>
        </w:rPr>
        <w:t>(3) FASCSA orders issued after the date of solicitation do not apply unless added by an amendment to the solicitation.</w:t>
      </w:r>
    </w:p>
    <w:p w14:paraId="12110E36" w14:textId="77777777" w:rsidR="007E6580" w:rsidRPr="009F672F" w:rsidRDefault="007E6580" w:rsidP="007E6580">
      <w:pPr>
        <w:keepLines/>
        <w:widowControl/>
        <w:spacing w:before="180" w:line="230" w:lineRule="exact"/>
        <w:ind w:left="630" w:hanging="270"/>
        <w:rPr>
          <w:sz w:val="22"/>
          <w:szCs w:val="22"/>
        </w:rPr>
      </w:pPr>
      <w:r w:rsidRPr="009F672F">
        <w:rPr>
          <w:sz w:val="22"/>
          <w:szCs w:val="22"/>
        </w:rPr>
        <w:t>(d) Representation. By submission of this offer, the offeror represents that it has conducted a reasonable inquiry, and that the offeror does not propose to provide or use in response to this solicitation any covered article, or any products or services produced or provided by a source, if the covered article or the source is prohibited by an applicable FASCSA order in effect on the date the solicitation was issued, except as waived by the solicitation, or as disclosed in paragraph (e).</w:t>
      </w:r>
    </w:p>
    <w:p w14:paraId="2CEA8B4A" w14:textId="77777777" w:rsidR="007E6580" w:rsidRDefault="007E6580" w:rsidP="00953B7D">
      <w:pPr>
        <w:keepLines/>
        <w:widowControl/>
        <w:tabs>
          <w:tab w:val="left" w:pos="540"/>
          <w:tab w:val="left" w:pos="918"/>
          <w:tab w:val="left" w:pos="6408"/>
          <w:tab w:val="left" w:pos="7938"/>
        </w:tabs>
        <w:spacing w:after="200"/>
        <w:rPr>
          <w:b/>
          <w:bCs/>
          <w:sz w:val="22"/>
          <w:szCs w:val="22"/>
        </w:rPr>
      </w:pPr>
    </w:p>
    <w:p w14:paraId="1EC11BE5" w14:textId="31BACD01" w:rsidR="00655534" w:rsidRPr="00655534" w:rsidRDefault="00C76D1A" w:rsidP="00953B7D">
      <w:pPr>
        <w:keepLines/>
        <w:widowControl/>
        <w:tabs>
          <w:tab w:val="left" w:pos="540"/>
          <w:tab w:val="left" w:pos="918"/>
          <w:tab w:val="left" w:pos="6408"/>
          <w:tab w:val="left" w:pos="7938"/>
        </w:tabs>
        <w:spacing w:after="200"/>
        <w:rPr>
          <w:b/>
          <w:bCs/>
          <w:sz w:val="22"/>
          <w:szCs w:val="22"/>
        </w:rPr>
      </w:pPr>
      <w:r>
        <w:rPr>
          <w:b/>
          <w:spacing w:val="-2"/>
          <w:sz w:val="22"/>
          <w:szCs w:val="22"/>
        </w:rPr>
        <w:t xml:space="preserve">The following apply only when the Solicitation specifies that </w:t>
      </w:r>
      <w:r w:rsidRPr="004D4072">
        <w:rPr>
          <w:b/>
          <w:sz w:val="22"/>
          <w:szCs w:val="22"/>
          <w:u w:val="single"/>
        </w:rPr>
        <w:t>DoD</w:t>
      </w:r>
      <w:r w:rsidRPr="00C76D1A">
        <w:rPr>
          <w:b/>
          <w:sz w:val="22"/>
          <w:szCs w:val="22"/>
        </w:rPr>
        <w:t xml:space="preserve"> customer</w:t>
      </w:r>
      <w:r>
        <w:rPr>
          <w:b/>
          <w:sz w:val="22"/>
          <w:szCs w:val="22"/>
        </w:rPr>
        <w:t xml:space="preserve"> contract requirements are supported:</w:t>
      </w:r>
    </w:p>
    <w:p w14:paraId="7157D04B" w14:textId="77777777" w:rsidR="00231494" w:rsidRPr="00AF70CB" w:rsidRDefault="001E6683" w:rsidP="00953B7D">
      <w:pPr>
        <w:widowControl/>
        <w:tabs>
          <w:tab w:val="left" w:pos="6408"/>
          <w:tab w:val="left" w:pos="7938"/>
        </w:tabs>
        <w:spacing w:before="240"/>
        <w:ind w:left="540" w:hanging="360"/>
        <w:rPr>
          <w:bCs/>
          <w:sz w:val="22"/>
          <w:szCs w:val="22"/>
        </w:rPr>
      </w:pPr>
      <w:sdt>
        <w:sdtPr>
          <w:rPr>
            <w:rFonts w:ascii="MS Gothic" w:eastAsia="MS Gothic" w:hAnsi="MS Gothic"/>
            <w:sz w:val="22"/>
            <w:szCs w:val="22"/>
          </w:rPr>
          <w:id w:val="-1986856947"/>
          <w14:checkbox>
            <w14:checked w14:val="0"/>
            <w14:checkedState w14:val="2612" w14:font="MS Gothic"/>
            <w14:uncheckedState w14:val="2610" w14:font="MS Gothic"/>
          </w14:checkbox>
        </w:sdtPr>
        <w:sdtEndPr/>
        <w:sdtContent>
          <w:r w:rsidR="00231494" w:rsidRPr="00092E39">
            <w:rPr>
              <w:rFonts w:ascii="MS Gothic" w:eastAsia="MS Gothic" w:hAnsi="MS Gothic" w:hint="eastAsia"/>
              <w:sz w:val="22"/>
              <w:szCs w:val="22"/>
            </w:rPr>
            <w:t>☐</w:t>
          </w:r>
        </w:sdtContent>
      </w:sdt>
      <w:r w:rsidR="00231494" w:rsidRPr="00533CB3">
        <w:rPr>
          <w:b/>
          <w:i/>
          <w:sz w:val="22"/>
          <w:szCs w:val="22"/>
        </w:rPr>
        <w:t xml:space="preserve">  </w:t>
      </w:r>
      <w:r w:rsidR="00F02D4A">
        <w:rPr>
          <w:sz w:val="22"/>
          <w:szCs w:val="22"/>
        </w:rPr>
        <w:t xml:space="preserve">Supplier will be using or creating </w:t>
      </w:r>
      <w:r w:rsidR="00231494" w:rsidRPr="00D72F06">
        <w:rPr>
          <w:sz w:val="22"/>
          <w:szCs w:val="22"/>
          <w:lang w:val="en"/>
        </w:rPr>
        <w:t>Cov</w:t>
      </w:r>
      <w:r w:rsidR="002114EA">
        <w:rPr>
          <w:sz w:val="22"/>
          <w:szCs w:val="22"/>
          <w:lang w:val="en"/>
        </w:rPr>
        <w:t xml:space="preserve">ered Defense Information (CDI) </w:t>
      </w:r>
      <w:r w:rsidR="00231494" w:rsidRPr="00D72F06">
        <w:rPr>
          <w:sz w:val="22"/>
          <w:szCs w:val="22"/>
          <w:lang w:val="en"/>
        </w:rPr>
        <w:t xml:space="preserve">as defined in </w:t>
      </w:r>
      <w:hyperlink r:id="rId15" w:anchor="DFARS-252.204-7012" w:history="1">
        <w:r w:rsidR="00231494" w:rsidRPr="00735B33">
          <w:rPr>
            <w:rStyle w:val="Hyperlink"/>
            <w:sz w:val="22"/>
            <w:szCs w:val="22"/>
            <w:lang w:val="en"/>
          </w:rPr>
          <w:t>DFARS 252.204-7012</w:t>
        </w:r>
      </w:hyperlink>
      <w:r w:rsidR="00231494" w:rsidRPr="00D72F06">
        <w:rPr>
          <w:sz w:val="22"/>
          <w:szCs w:val="22"/>
          <w:lang w:val="en"/>
        </w:rPr>
        <w:t>.</w:t>
      </w:r>
      <w:r w:rsidR="00231494">
        <w:rPr>
          <w:sz w:val="22"/>
          <w:szCs w:val="22"/>
          <w:lang w:val="en"/>
        </w:rPr>
        <w:t xml:space="preserve">  </w:t>
      </w:r>
    </w:p>
    <w:p w14:paraId="50DEBE9D" w14:textId="77777777" w:rsidR="00AF70CB" w:rsidRPr="00AF70CB" w:rsidRDefault="001E6683" w:rsidP="00953B7D">
      <w:pPr>
        <w:keepLines/>
        <w:widowControl/>
        <w:spacing w:before="240"/>
        <w:ind w:left="540" w:hanging="360"/>
        <w:rPr>
          <w:sz w:val="22"/>
          <w:szCs w:val="22"/>
        </w:rPr>
      </w:pPr>
      <w:sdt>
        <w:sdtPr>
          <w:rPr>
            <w:sz w:val="22"/>
            <w:szCs w:val="22"/>
          </w:rPr>
          <w:id w:val="507029973"/>
          <w14:checkbox>
            <w14:checked w14:val="0"/>
            <w14:checkedState w14:val="2612" w14:font="MS Gothic"/>
            <w14:uncheckedState w14:val="2610" w14:font="MS Gothic"/>
          </w14:checkbox>
        </w:sdtPr>
        <w:sdtEndPr/>
        <w:sdtContent>
          <w:r w:rsidR="00AF70CB">
            <w:rPr>
              <w:rFonts w:ascii="MS Gothic" w:eastAsia="MS Gothic" w:hAnsi="MS Gothic" w:hint="eastAsia"/>
              <w:sz w:val="22"/>
              <w:szCs w:val="22"/>
            </w:rPr>
            <w:t>☐</w:t>
          </w:r>
        </w:sdtContent>
      </w:sdt>
      <w:r w:rsidR="00AF70CB">
        <w:rPr>
          <w:sz w:val="22"/>
          <w:szCs w:val="22"/>
        </w:rPr>
        <w:t xml:space="preserve"> </w:t>
      </w:r>
      <w:r w:rsidR="009251C4">
        <w:rPr>
          <w:sz w:val="22"/>
          <w:szCs w:val="22"/>
        </w:rPr>
        <w:t xml:space="preserve"> </w:t>
      </w:r>
      <w:r w:rsidR="00AF70CB" w:rsidRPr="00AF70CB">
        <w:rPr>
          <w:sz w:val="22"/>
          <w:szCs w:val="22"/>
        </w:rPr>
        <w:t>Supplier will be delivering eligible product</w:t>
      </w:r>
      <w:r w:rsidR="00B409B3">
        <w:rPr>
          <w:sz w:val="22"/>
          <w:szCs w:val="22"/>
        </w:rPr>
        <w:t>(</w:t>
      </w:r>
      <w:r w:rsidR="00AF70CB" w:rsidRPr="00AF70CB">
        <w:rPr>
          <w:sz w:val="22"/>
          <w:szCs w:val="22"/>
        </w:rPr>
        <w:t>s</w:t>
      </w:r>
      <w:r w:rsidR="00B409B3">
        <w:rPr>
          <w:sz w:val="22"/>
          <w:szCs w:val="22"/>
        </w:rPr>
        <w:t>)</w:t>
      </w:r>
      <w:r w:rsidR="00AF70CB" w:rsidRPr="00AF70CB">
        <w:rPr>
          <w:sz w:val="22"/>
          <w:szCs w:val="22"/>
        </w:rPr>
        <w:t xml:space="preserve"> or qualifying country supplies (</w:t>
      </w:r>
      <w:hyperlink r:id="rId16" w:anchor="DFARS-252.225-7013" w:history="1">
        <w:r w:rsidR="00AF70CB" w:rsidRPr="00735B33">
          <w:rPr>
            <w:rStyle w:val="Hyperlink"/>
            <w:spacing w:val="-2"/>
            <w:sz w:val="22"/>
            <w:szCs w:val="22"/>
          </w:rPr>
          <w:t>DFARS 252.225-7013</w:t>
        </w:r>
      </w:hyperlink>
      <w:r w:rsidR="00AF70CB" w:rsidRPr="009251C4">
        <w:rPr>
          <w:spacing w:val="-2"/>
          <w:sz w:val="22"/>
          <w:szCs w:val="22"/>
        </w:rPr>
        <w:t xml:space="preserve"> –</w:t>
      </w:r>
      <w:r w:rsidR="00AF70CB" w:rsidRPr="00AF70CB">
        <w:rPr>
          <w:sz w:val="22"/>
          <w:szCs w:val="22"/>
        </w:rPr>
        <w:t xml:space="preserve"> Duty Free Entry) to be accorded duty-free entry, </w:t>
      </w:r>
      <w:r w:rsidR="009251C4" w:rsidRPr="00AF70CB">
        <w:rPr>
          <w:sz w:val="22"/>
          <w:szCs w:val="22"/>
        </w:rPr>
        <w:t>that</w:t>
      </w:r>
      <w:r w:rsidR="00AF70CB" w:rsidRPr="00AF70CB">
        <w:rPr>
          <w:sz w:val="22"/>
          <w:szCs w:val="22"/>
          <w:lang w:val="en"/>
        </w:rPr>
        <w:t xml:space="preserve"> are to be imported into the customs territory of the United States.</w:t>
      </w:r>
    </w:p>
    <w:p w14:paraId="35CDB9A8" w14:textId="5D4937B9" w:rsidR="00C04A77" w:rsidRDefault="001E6683" w:rsidP="007B6911">
      <w:pPr>
        <w:keepLines/>
        <w:widowControl/>
        <w:spacing w:before="240"/>
        <w:ind w:left="540" w:hanging="360"/>
        <w:rPr>
          <w:sz w:val="22"/>
          <w:szCs w:val="22"/>
        </w:rPr>
      </w:pPr>
      <w:sdt>
        <w:sdtPr>
          <w:rPr>
            <w:sz w:val="22"/>
            <w:szCs w:val="22"/>
          </w:rPr>
          <w:id w:val="-997271418"/>
          <w14:checkbox>
            <w14:checked w14:val="0"/>
            <w14:checkedState w14:val="2612" w14:font="MS Gothic"/>
            <w14:uncheckedState w14:val="2610" w14:font="MS Gothic"/>
          </w14:checkbox>
        </w:sdtPr>
        <w:sdtEndPr/>
        <w:sdtContent>
          <w:r w:rsidR="00AF70CB">
            <w:rPr>
              <w:rFonts w:ascii="MS Gothic" w:eastAsia="MS Gothic" w:hAnsi="MS Gothic" w:hint="eastAsia"/>
              <w:sz w:val="22"/>
              <w:szCs w:val="22"/>
            </w:rPr>
            <w:t>☐</w:t>
          </w:r>
        </w:sdtContent>
      </w:sdt>
      <w:r w:rsidR="00AF70CB">
        <w:rPr>
          <w:sz w:val="22"/>
          <w:szCs w:val="22"/>
        </w:rPr>
        <w:t xml:space="preserve"> </w:t>
      </w:r>
      <w:r w:rsidR="009251C4">
        <w:rPr>
          <w:sz w:val="22"/>
          <w:szCs w:val="22"/>
        </w:rPr>
        <w:t xml:space="preserve"> </w:t>
      </w:r>
      <w:r w:rsidR="00AF70CB" w:rsidRPr="00AF70CB">
        <w:rPr>
          <w:sz w:val="22"/>
          <w:szCs w:val="22"/>
        </w:rPr>
        <w:t>Supplier intends that performance will include work outside of the U.S. and Canada that exceeds $7</w:t>
      </w:r>
      <w:r w:rsidR="00CB79D1">
        <w:rPr>
          <w:sz w:val="22"/>
          <w:szCs w:val="22"/>
        </w:rPr>
        <w:t>5</w:t>
      </w:r>
      <w:r w:rsidR="00AF70CB" w:rsidRPr="00AF70CB">
        <w:rPr>
          <w:sz w:val="22"/>
          <w:szCs w:val="22"/>
        </w:rPr>
        <w:t>0,000 and that could be performed inside the U.S. or Canada (</w:t>
      </w:r>
      <w:hyperlink r:id="rId17" w:anchor="DFARS-252.225-7003" w:history="1">
        <w:r w:rsidR="00AF70CB" w:rsidRPr="00735B33">
          <w:rPr>
            <w:rStyle w:val="Hyperlink"/>
            <w:sz w:val="22"/>
            <w:szCs w:val="22"/>
          </w:rPr>
          <w:t>DFARS 252.225-7003</w:t>
        </w:r>
      </w:hyperlink>
      <w:r w:rsidR="00AF70CB" w:rsidRPr="00AF70CB">
        <w:rPr>
          <w:sz w:val="22"/>
          <w:szCs w:val="22"/>
        </w:rPr>
        <w:t xml:space="preserve">).  </w:t>
      </w:r>
      <w:r w:rsidR="00AF70CB" w:rsidRPr="00AF70CB">
        <w:rPr>
          <w:spacing w:val="-2"/>
          <w:sz w:val="22"/>
          <w:szCs w:val="22"/>
        </w:rPr>
        <w:t xml:space="preserve">Supplier shall report using a DD Form 2139 or otherwise provide </w:t>
      </w:r>
      <w:proofErr w:type="gramStart"/>
      <w:r w:rsidR="00AF70CB" w:rsidRPr="00AF70CB">
        <w:rPr>
          <w:spacing w:val="-2"/>
          <w:sz w:val="22"/>
          <w:szCs w:val="22"/>
        </w:rPr>
        <w:t>all of</w:t>
      </w:r>
      <w:proofErr w:type="gramEnd"/>
      <w:r w:rsidR="00AF70CB" w:rsidRPr="00AF70CB">
        <w:rPr>
          <w:spacing w:val="-2"/>
          <w:sz w:val="22"/>
          <w:szCs w:val="22"/>
        </w:rPr>
        <w:t xml:space="preserve"> t</w:t>
      </w:r>
      <w:r w:rsidR="00231494">
        <w:rPr>
          <w:spacing w:val="-2"/>
          <w:sz w:val="22"/>
          <w:szCs w:val="22"/>
        </w:rPr>
        <w:t>he information required therein.</w:t>
      </w:r>
    </w:p>
    <w:p w14:paraId="3FE315E0" w14:textId="77777777" w:rsidR="007B6911" w:rsidRDefault="007B6911" w:rsidP="00C04A77">
      <w:pPr>
        <w:keepLines/>
        <w:widowControl/>
        <w:tabs>
          <w:tab w:val="left" w:pos="540"/>
          <w:tab w:val="left" w:pos="918"/>
          <w:tab w:val="left" w:pos="6408"/>
          <w:tab w:val="left" w:pos="7938"/>
        </w:tabs>
        <w:spacing w:after="200"/>
        <w:rPr>
          <w:b/>
          <w:spacing w:val="-2"/>
          <w:sz w:val="22"/>
          <w:szCs w:val="22"/>
        </w:rPr>
      </w:pPr>
    </w:p>
    <w:p w14:paraId="1F1AF89A" w14:textId="033FE05C" w:rsidR="00C04A77" w:rsidRPr="007B6911" w:rsidRDefault="00C04A77" w:rsidP="007B6911">
      <w:pPr>
        <w:keepLines/>
        <w:widowControl/>
        <w:tabs>
          <w:tab w:val="left" w:pos="540"/>
          <w:tab w:val="left" w:pos="918"/>
          <w:tab w:val="left" w:pos="6408"/>
          <w:tab w:val="left" w:pos="7938"/>
        </w:tabs>
        <w:spacing w:after="200"/>
        <w:rPr>
          <w:b/>
          <w:bCs/>
          <w:sz w:val="22"/>
          <w:szCs w:val="22"/>
        </w:rPr>
      </w:pPr>
      <w:r>
        <w:rPr>
          <w:b/>
          <w:spacing w:val="-2"/>
          <w:sz w:val="22"/>
          <w:szCs w:val="22"/>
        </w:rPr>
        <w:t xml:space="preserve">The following representations apply to </w:t>
      </w:r>
      <w:r w:rsidR="0087537D">
        <w:rPr>
          <w:b/>
          <w:spacing w:val="-2"/>
          <w:sz w:val="22"/>
          <w:szCs w:val="22"/>
        </w:rPr>
        <w:t xml:space="preserve">all proposals supporting </w:t>
      </w:r>
      <w:r w:rsidRPr="004D4072">
        <w:rPr>
          <w:b/>
          <w:sz w:val="22"/>
          <w:szCs w:val="22"/>
          <w:u w:val="single"/>
        </w:rPr>
        <w:t>DoD</w:t>
      </w:r>
      <w:r w:rsidRPr="00C76D1A">
        <w:rPr>
          <w:b/>
          <w:sz w:val="22"/>
          <w:szCs w:val="22"/>
        </w:rPr>
        <w:t xml:space="preserve"> customer</w:t>
      </w:r>
      <w:r>
        <w:rPr>
          <w:b/>
          <w:sz w:val="22"/>
          <w:szCs w:val="22"/>
        </w:rPr>
        <w:t xml:space="preserve"> contract requirements:</w:t>
      </w:r>
    </w:p>
    <w:p w14:paraId="4D1A5FF7" w14:textId="4FA38588" w:rsidR="00C04A77" w:rsidRPr="00C04A77" w:rsidRDefault="001E6683" w:rsidP="00C04A77">
      <w:pPr>
        <w:keepLines/>
        <w:widowControl/>
        <w:spacing w:before="180" w:line="230" w:lineRule="exact"/>
        <w:ind w:left="360" w:hanging="367"/>
        <w:rPr>
          <w:sz w:val="22"/>
          <w:szCs w:val="22"/>
        </w:rPr>
      </w:pPr>
      <w:sdt>
        <w:sdtPr>
          <w:rPr>
            <w:sz w:val="22"/>
            <w:szCs w:val="22"/>
          </w:rPr>
          <w:id w:val="-111669885"/>
          <w14:checkbox>
            <w14:checked w14:val="0"/>
            <w14:checkedState w14:val="2612" w14:font="MS Gothic"/>
            <w14:uncheckedState w14:val="2610" w14:font="MS Gothic"/>
          </w14:checkbox>
        </w:sdtPr>
        <w:sdtEndPr/>
        <w:sdtContent>
          <w:r w:rsidR="00AB2F47">
            <w:rPr>
              <w:rFonts w:ascii="MS Gothic" w:eastAsia="MS Gothic" w:hAnsi="MS Gothic" w:hint="eastAsia"/>
              <w:sz w:val="22"/>
              <w:szCs w:val="22"/>
            </w:rPr>
            <w:t>☐</w:t>
          </w:r>
        </w:sdtContent>
      </w:sdt>
      <w:r w:rsidR="00AB2F47">
        <w:rPr>
          <w:sz w:val="22"/>
          <w:szCs w:val="22"/>
        </w:rPr>
        <w:t xml:space="preserve">  </w:t>
      </w:r>
      <w:r w:rsidR="00C04A77" w:rsidRPr="00C04A77">
        <w:rPr>
          <w:sz w:val="22"/>
          <w:szCs w:val="22"/>
        </w:rPr>
        <w:t xml:space="preserve">252.225-7053 - </w:t>
      </w:r>
      <w:r w:rsidR="00C04A77" w:rsidRPr="007B6911">
        <w:rPr>
          <w:caps/>
          <w:sz w:val="22"/>
          <w:szCs w:val="22"/>
        </w:rPr>
        <w:t>Representation Regarding Prohibition on Use of Certain Energy Sourced from Inside the Russian Federation</w:t>
      </w:r>
      <w:r w:rsidR="009A4337" w:rsidRPr="007B6911">
        <w:rPr>
          <w:caps/>
          <w:sz w:val="22"/>
          <w:szCs w:val="22"/>
        </w:rPr>
        <w:br/>
      </w:r>
      <w:r w:rsidR="009A4337">
        <w:rPr>
          <w:sz w:val="22"/>
          <w:szCs w:val="22"/>
        </w:rPr>
        <w:br/>
      </w:r>
      <w:r w:rsidR="009A4337">
        <w:t>By submission of its offer, the Offeror represents that the Offeror will not use or provide any energy sourced from inside the Russian Federation as a means of generating the furnished energy for the covered military installation in the performance of any contract, subcontract, or other contractual instrument resulting from this solicitation.</w:t>
      </w:r>
    </w:p>
    <w:p w14:paraId="5C904084" w14:textId="38D89FE8" w:rsidR="004D7CEA" w:rsidRDefault="001E6683">
      <w:pPr>
        <w:keepLines/>
        <w:widowControl/>
        <w:spacing w:before="180" w:line="230" w:lineRule="exact"/>
        <w:ind w:left="360" w:hanging="360"/>
        <w:rPr>
          <w:sz w:val="22"/>
          <w:szCs w:val="22"/>
        </w:rPr>
      </w:pPr>
      <w:sdt>
        <w:sdtPr>
          <w:rPr>
            <w:sz w:val="22"/>
            <w:szCs w:val="22"/>
          </w:rPr>
          <w:id w:val="1337349238"/>
          <w14:checkbox>
            <w14:checked w14:val="0"/>
            <w14:checkedState w14:val="2612" w14:font="MS Gothic"/>
            <w14:uncheckedState w14:val="2610" w14:font="MS Gothic"/>
          </w14:checkbox>
        </w:sdtPr>
        <w:sdtEndPr/>
        <w:sdtContent>
          <w:r w:rsidR="00AB2F47">
            <w:rPr>
              <w:rFonts w:ascii="MS Gothic" w:eastAsia="MS Gothic" w:hAnsi="MS Gothic" w:hint="eastAsia"/>
              <w:sz w:val="22"/>
              <w:szCs w:val="22"/>
            </w:rPr>
            <w:t>☐</w:t>
          </w:r>
        </w:sdtContent>
      </w:sdt>
      <w:r w:rsidR="00AB2F47">
        <w:rPr>
          <w:sz w:val="22"/>
          <w:szCs w:val="22"/>
        </w:rPr>
        <w:t xml:space="preserve">  </w:t>
      </w:r>
      <w:r w:rsidR="00C04A77" w:rsidRPr="00C04A77">
        <w:rPr>
          <w:sz w:val="22"/>
          <w:szCs w:val="22"/>
        </w:rPr>
        <w:t xml:space="preserve">252.225-7055 </w:t>
      </w:r>
      <w:r w:rsidR="00C04A77" w:rsidRPr="007B6911">
        <w:rPr>
          <w:caps/>
          <w:sz w:val="22"/>
          <w:szCs w:val="22"/>
        </w:rPr>
        <w:t>Representation Regarding Business Operations with the Maduro Regime</w:t>
      </w:r>
      <w:r w:rsidR="009A4337">
        <w:rPr>
          <w:sz w:val="22"/>
          <w:szCs w:val="22"/>
        </w:rPr>
        <w:br/>
      </w:r>
      <w:r w:rsidR="009A4337">
        <w:rPr>
          <w:sz w:val="22"/>
          <w:szCs w:val="22"/>
        </w:rPr>
        <w:br/>
      </w:r>
      <w:r w:rsidR="009A4337" w:rsidRPr="009A4337">
        <w:rPr>
          <w:sz w:val="22"/>
          <w:szCs w:val="22"/>
        </w:rPr>
        <w:t>By submission of its offer, the Offeror represents that the Offeror is a person that—</w:t>
      </w:r>
    </w:p>
    <w:p w14:paraId="41CBF3D3" w14:textId="6B631DED" w:rsidR="004D7CEA" w:rsidRDefault="009A4337" w:rsidP="007B6911">
      <w:pPr>
        <w:keepLines/>
        <w:widowControl/>
        <w:spacing w:before="180" w:line="230" w:lineRule="exact"/>
        <w:ind w:left="720" w:hanging="360"/>
        <w:rPr>
          <w:sz w:val="22"/>
          <w:szCs w:val="22"/>
        </w:rPr>
      </w:pPr>
      <w:r w:rsidRPr="009A4337">
        <w:rPr>
          <w:sz w:val="22"/>
          <w:szCs w:val="22"/>
        </w:rPr>
        <w:t xml:space="preserve">(1) </w:t>
      </w:r>
      <w:r w:rsidR="004D7CEA">
        <w:rPr>
          <w:sz w:val="22"/>
          <w:szCs w:val="22"/>
        </w:rPr>
        <w:t xml:space="preserve"> </w:t>
      </w:r>
      <w:r w:rsidRPr="009A4337">
        <w:rPr>
          <w:sz w:val="22"/>
          <w:szCs w:val="22"/>
        </w:rPr>
        <w:t>Does not have any business operations with an authority of the Maduro regime or the government of Venezuela that is not recognized as the legitimate government of Venezuela by the U.S. Government; or</w:t>
      </w:r>
    </w:p>
    <w:p w14:paraId="487D94D6" w14:textId="447941E5" w:rsidR="00C04A77" w:rsidRPr="00C04A77" w:rsidRDefault="009A4337" w:rsidP="007B6911">
      <w:pPr>
        <w:keepLines/>
        <w:widowControl/>
        <w:spacing w:before="180" w:line="230" w:lineRule="exact"/>
        <w:ind w:left="720" w:hanging="360"/>
        <w:rPr>
          <w:sz w:val="22"/>
          <w:szCs w:val="22"/>
        </w:rPr>
      </w:pPr>
      <w:r w:rsidRPr="009A4337">
        <w:rPr>
          <w:sz w:val="22"/>
          <w:szCs w:val="22"/>
        </w:rPr>
        <w:t xml:space="preserve">(2) </w:t>
      </w:r>
      <w:r w:rsidR="004D7CEA">
        <w:rPr>
          <w:sz w:val="22"/>
          <w:szCs w:val="22"/>
        </w:rPr>
        <w:t xml:space="preserve"> </w:t>
      </w:r>
      <w:r w:rsidRPr="009A4337">
        <w:rPr>
          <w:sz w:val="22"/>
          <w:szCs w:val="22"/>
        </w:rPr>
        <w:t>Has a valid license to operate in Venezuela issued by the Office of Foreign Assets Control of the Department of the Treasury.</w:t>
      </w:r>
    </w:p>
    <w:p w14:paraId="0FCBBCB0" w14:textId="6EB95A31" w:rsidR="00AF70CB" w:rsidRDefault="001E6683" w:rsidP="00C04A77">
      <w:pPr>
        <w:keepLines/>
        <w:widowControl/>
        <w:spacing w:before="180" w:line="230" w:lineRule="exact"/>
        <w:ind w:left="360" w:hanging="367"/>
        <w:rPr>
          <w:sz w:val="22"/>
          <w:szCs w:val="22"/>
        </w:rPr>
      </w:pPr>
      <w:sdt>
        <w:sdtPr>
          <w:rPr>
            <w:sz w:val="22"/>
            <w:szCs w:val="22"/>
          </w:rPr>
          <w:id w:val="398103043"/>
          <w14:checkbox>
            <w14:checked w14:val="0"/>
            <w14:checkedState w14:val="2612" w14:font="MS Gothic"/>
            <w14:uncheckedState w14:val="2610" w14:font="MS Gothic"/>
          </w14:checkbox>
        </w:sdtPr>
        <w:sdtEndPr/>
        <w:sdtContent>
          <w:r w:rsidR="00AB2F47">
            <w:rPr>
              <w:rFonts w:ascii="MS Gothic" w:eastAsia="MS Gothic" w:hAnsi="MS Gothic" w:hint="eastAsia"/>
              <w:sz w:val="22"/>
              <w:szCs w:val="22"/>
            </w:rPr>
            <w:t>☐</w:t>
          </w:r>
        </w:sdtContent>
      </w:sdt>
      <w:r w:rsidR="00AB2F47">
        <w:rPr>
          <w:sz w:val="22"/>
          <w:szCs w:val="22"/>
        </w:rPr>
        <w:t xml:space="preserve">  </w:t>
      </w:r>
      <w:r w:rsidR="00C04A77" w:rsidRPr="00C04A77">
        <w:rPr>
          <w:sz w:val="22"/>
          <w:szCs w:val="22"/>
        </w:rPr>
        <w:t xml:space="preserve">252.225-7057 </w:t>
      </w:r>
      <w:r w:rsidR="00C04A77" w:rsidRPr="007B6911">
        <w:rPr>
          <w:caps/>
          <w:sz w:val="22"/>
          <w:szCs w:val="22"/>
        </w:rPr>
        <w:t>Preaward Disclosure of Employment of Individuals who work in the People's Republic of China</w:t>
      </w:r>
      <w:r w:rsidR="0087537D">
        <w:rPr>
          <w:sz w:val="22"/>
          <w:szCs w:val="22"/>
        </w:rPr>
        <w:t xml:space="preserve"> (applicable to non-commercial Orders over $5M)</w:t>
      </w:r>
    </w:p>
    <w:p w14:paraId="014FE0B1" w14:textId="52C2FC1D" w:rsidR="0087537D" w:rsidRPr="0087537D" w:rsidRDefault="0087537D" w:rsidP="007B6911">
      <w:pPr>
        <w:keepLines/>
        <w:widowControl/>
        <w:tabs>
          <w:tab w:val="left" w:pos="720"/>
        </w:tabs>
        <w:spacing w:before="180" w:line="230" w:lineRule="exact"/>
        <w:ind w:left="720" w:hanging="360"/>
        <w:rPr>
          <w:sz w:val="22"/>
          <w:szCs w:val="22"/>
        </w:rPr>
      </w:pPr>
      <w:r w:rsidRPr="0087537D">
        <w:rPr>
          <w:sz w:val="22"/>
          <w:szCs w:val="22"/>
        </w:rPr>
        <w:t xml:space="preserve">(a) </w:t>
      </w:r>
      <w:r w:rsidR="004D7CEA">
        <w:rPr>
          <w:sz w:val="22"/>
          <w:szCs w:val="22"/>
        </w:rPr>
        <w:t xml:space="preserve"> </w:t>
      </w:r>
      <w:r w:rsidRPr="0087537D">
        <w:rPr>
          <w:sz w:val="22"/>
          <w:szCs w:val="22"/>
        </w:rPr>
        <w:t>Definitions. As used in this provision</w:t>
      </w:r>
      <w:r w:rsidR="004D7CEA">
        <w:rPr>
          <w:sz w:val="22"/>
          <w:szCs w:val="22"/>
        </w:rPr>
        <w:t xml:space="preserve">, </w:t>
      </w:r>
      <w:r w:rsidRPr="0087537D">
        <w:rPr>
          <w:sz w:val="22"/>
          <w:szCs w:val="22"/>
        </w:rPr>
        <w:t>“</w:t>
      </w:r>
      <w:r w:rsidR="004D7CEA">
        <w:rPr>
          <w:sz w:val="22"/>
          <w:szCs w:val="22"/>
        </w:rPr>
        <w:t>c</w:t>
      </w:r>
      <w:r w:rsidRPr="0087537D">
        <w:rPr>
          <w:sz w:val="22"/>
          <w:szCs w:val="22"/>
        </w:rPr>
        <w:t xml:space="preserve">overed contract” and “covered entity” have the meaning given in the clause 252.225-7058, </w:t>
      </w:r>
      <w:proofErr w:type="spellStart"/>
      <w:r w:rsidRPr="0087537D">
        <w:rPr>
          <w:sz w:val="22"/>
          <w:szCs w:val="22"/>
        </w:rPr>
        <w:t>Postaward</w:t>
      </w:r>
      <w:proofErr w:type="spellEnd"/>
      <w:r w:rsidRPr="0087537D">
        <w:rPr>
          <w:sz w:val="22"/>
          <w:szCs w:val="22"/>
        </w:rPr>
        <w:t xml:space="preserve"> Disclosure of Employment of Individuals Who Work in the People’s Republic of China.</w:t>
      </w:r>
    </w:p>
    <w:p w14:paraId="01B2F512" w14:textId="4EF093F6" w:rsidR="0087537D" w:rsidRPr="0087537D" w:rsidRDefault="0087537D" w:rsidP="007B6911">
      <w:pPr>
        <w:keepLines/>
        <w:widowControl/>
        <w:tabs>
          <w:tab w:val="left" w:pos="720"/>
        </w:tabs>
        <w:spacing w:before="180" w:line="230" w:lineRule="exact"/>
        <w:ind w:left="720" w:hanging="360"/>
        <w:rPr>
          <w:sz w:val="22"/>
          <w:szCs w:val="22"/>
        </w:rPr>
      </w:pPr>
      <w:r>
        <w:rPr>
          <w:sz w:val="22"/>
          <w:szCs w:val="22"/>
        </w:rPr>
        <w:t>(</w:t>
      </w:r>
      <w:r w:rsidRPr="0087537D">
        <w:rPr>
          <w:sz w:val="22"/>
          <w:szCs w:val="22"/>
        </w:rPr>
        <w:t xml:space="preserve">b) </w:t>
      </w:r>
      <w:r w:rsidR="004D7CEA">
        <w:rPr>
          <w:sz w:val="22"/>
          <w:szCs w:val="22"/>
        </w:rPr>
        <w:t xml:space="preserve"> </w:t>
      </w:r>
      <w:r w:rsidRPr="0087537D">
        <w:rPr>
          <w:sz w:val="22"/>
          <w:szCs w:val="22"/>
        </w:rPr>
        <w:t>Prohibition on award. In accordance with section 855 of the National Defense Authorization Act for Fiscal Year 2022 (Pub. L. 117-81, 10 U.S.C. 4651 note prec.), DoD may not award a contract to the Offeror if it is a covered entity and proposes to employ one or more individuals who will perform work in the People’s Republic of China on a covered contract, unless the Offeror has disclosed its use of workforce and facilities in the People’s Republic of China.</w:t>
      </w:r>
    </w:p>
    <w:p w14:paraId="789A1136" w14:textId="3FB1DD79" w:rsidR="0087537D" w:rsidRPr="0087537D" w:rsidRDefault="0087537D" w:rsidP="007B6911">
      <w:pPr>
        <w:keepLines/>
        <w:widowControl/>
        <w:tabs>
          <w:tab w:val="left" w:pos="720"/>
        </w:tabs>
        <w:spacing w:before="180" w:line="230" w:lineRule="exact"/>
        <w:ind w:left="720" w:hanging="360"/>
        <w:rPr>
          <w:sz w:val="22"/>
          <w:szCs w:val="22"/>
        </w:rPr>
      </w:pPr>
      <w:r w:rsidRPr="0087537D">
        <w:rPr>
          <w:sz w:val="22"/>
          <w:szCs w:val="22"/>
        </w:rPr>
        <w:lastRenderedPageBreak/>
        <w:t xml:space="preserve">(c) </w:t>
      </w:r>
      <w:r w:rsidR="004D7CEA">
        <w:rPr>
          <w:sz w:val="22"/>
          <w:szCs w:val="22"/>
        </w:rPr>
        <w:t xml:space="preserve"> </w:t>
      </w:r>
      <w:proofErr w:type="spellStart"/>
      <w:r w:rsidRPr="0087537D">
        <w:rPr>
          <w:sz w:val="22"/>
          <w:szCs w:val="22"/>
        </w:rPr>
        <w:t>Preaward</w:t>
      </w:r>
      <w:proofErr w:type="spellEnd"/>
      <w:r w:rsidRPr="0087537D">
        <w:rPr>
          <w:sz w:val="22"/>
          <w:szCs w:val="22"/>
        </w:rPr>
        <w:t xml:space="preserve"> disclosure requirement. At the time of submission of an offer for a covered contract, an Offeror that is a covered entity shall provide disclosures to include—</w:t>
      </w:r>
    </w:p>
    <w:p w14:paraId="2EECBED5" w14:textId="2EE0CB06" w:rsidR="0087537D" w:rsidRPr="0087537D" w:rsidRDefault="0087537D" w:rsidP="007B6911">
      <w:pPr>
        <w:keepLines/>
        <w:widowControl/>
        <w:spacing w:before="180" w:line="230" w:lineRule="exact"/>
        <w:ind w:left="720"/>
        <w:rPr>
          <w:sz w:val="22"/>
          <w:szCs w:val="22"/>
        </w:rPr>
      </w:pPr>
      <w:r w:rsidRPr="0087537D">
        <w:rPr>
          <w:sz w:val="22"/>
          <w:szCs w:val="22"/>
        </w:rPr>
        <w:t xml:space="preserve">(1) The proposed use of workforce on a covered contract or subcontract, if the Offeror employs one or more individuals who perform work in the People’s Republic of </w:t>
      </w:r>
      <w:proofErr w:type="gramStart"/>
      <w:r w:rsidRPr="0087537D">
        <w:rPr>
          <w:sz w:val="22"/>
          <w:szCs w:val="22"/>
        </w:rPr>
        <w:t>China;</w:t>
      </w:r>
      <w:proofErr w:type="gramEnd"/>
    </w:p>
    <w:p w14:paraId="4B61B929" w14:textId="77777777" w:rsidR="0087537D" w:rsidRPr="0087537D" w:rsidRDefault="0087537D" w:rsidP="007B6911">
      <w:pPr>
        <w:keepLines/>
        <w:widowControl/>
        <w:spacing w:before="180" w:line="230" w:lineRule="exact"/>
        <w:ind w:left="720"/>
        <w:rPr>
          <w:sz w:val="22"/>
          <w:szCs w:val="22"/>
        </w:rPr>
      </w:pPr>
      <w:r w:rsidRPr="0087537D">
        <w:rPr>
          <w:sz w:val="22"/>
          <w:szCs w:val="22"/>
        </w:rPr>
        <w:t>(2) The total number of such individuals who will perform work in the People’s Republic of China; and</w:t>
      </w:r>
    </w:p>
    <w:p w14:paraId="1BE18E05" w14:textId="0DCABADA" w:rsidR="00696C14" w:rsidRDefault="0087537D" w:rsidP="007B6911">
      <w:pPr>
        <w:keepLines/>
        <w:widowControl/>
        <w:spacing w:before="180" w:line="230" w:lineRule="exact"/>
        <w:ind w:left="720"/>
        <w:rPr>
          <w:sz w:val="22"/>
          <w:szCs w:val="22"/>
        </w:rPr>
      </w:pPr>
      <w:r w:rsidRPr="0087537D">
        <w:rPr>
          <w:sz w:val="22"/>
          <w:szCs w:val="22"/>
        </w:rPr>
        <w:t>(3) A description of the physical presence, including street address or addresses, in the People’s Republic of China, where work on the covered contract will be performed.</w:t>
      </w:r>
    </w:p>
    <w:p w14:paraId="12FA2B3E" w14:textId="189EB3FA" w:rsidR="004D7CEA" w:rsidRPr="004D7CEA" w:rsidRDefault="001E6683" w:rsidP="004D7CEA">
      <w:pPr>
        <w:keepLines/>
        <w:widowControl/>
        <w:spacing w:before="180" w:line="230" w:lineRule="exact"/>
        <w:ind w:left="360" w:hanging="367"/>
        <w:rPr>
          <w:sz w:val="22"/>
          <w:szCs w:val="22"/>
        </w:rPr>
      </w:pPr>
      <w:sdt>
        <w:sdtPr>
          <w:rPr>
            <w:sz w:val="22"/>
            <w:szCs w:val="22"/>
          </w:rPr>
          <w:id w:val="-40599740"/>
          <w14:checkbox>
            <w14:checked w14:val="0"/>
            <w14:checkedState w14:val="2612" w14:font="MS Gothic"/>
            <w14:uncheckedState w14:val="2610" w14:font="MS Gothic"/>
          </w14:checkbox>
        </w:sdtPr>
        <w:sdtEndPr/>
        <w:sdtContent>
          <w:r w:rsidR="001274A3">
            <w:rPr>
              <w:rFonts w:ascii="MS Gothic" w:eastAsia="MS Gothic" w:hAnsi="MS Gothic" w:hint="eastAsia"/>
              <w:sz w:val="22"/>
              <w:szCs w:val="22"/>
            </w:rPr>
            <w:t>☐</w:t>
          </w:r>
        </w:sdtContent>
      </w:sdt>
      <w:r w:rsidR="004D7CEA">
        <w:rPr>
          <w:sz w:val="22"/>
          <w:szCs w:val="22"/>
        </w:rPr>
        <w:t xml:space="preserve">  </w:t>
      </w:r>
      <w:r w:rsidR="008011A8" w:rsidRPr="008011A8">
        <w:rPr>
          <w:sz w:val="22"/>
          <w:szCs w:val="22"/>
        </w:rPr>
        <w:t xml:space="preserve">252.225-7059 </w:t>
      </w:r>
      <w:r w:rsidR="004D7CEA" w:rsidRPr="004D7CEA">
        <w:rPr>
          <w:sz w:val="22"/>
          <w:szCs w:val="22"/>
        </w:rPr>
        <w:t>PROHIBITION ON CERTAIN PROCUREMENTS FROM THE XINJIANG UYGHUR AUTONOMOUS REGION–REPRESENTATION (JUN 2023)</w:t>
      </w:r>
    </w:p>
    <w:p w14:paraId="225992D0" w14:textId="038DA8FF" w:rsidR="004D7CEA" w:rsidRPr="004D7CEA" w:rsidRDefault="004D7CEA" w:rsidP="007B6911">
      <w:pPr>
        <w:keepLines/>
        <w:widowControl/>
        <w:spacing w:before="180" w:line="230" w:lineRule="exact"/>
        <w:ind w:left="720" w:hanging="360"/>
        <w:rPr>
          <w:sz w:val="22"/>
          <w:szCs w:val="22"/>
        </w:rPr>
      </w:pPr>
      <w:r w:rsidRPr="004D7CEA">
        <w:rPr>
          <w:sz w:val="22"/>
          <w:szCs w:val="22"/>
        </w:rPr>
        <w:t xml:space="preserve">(a) </w:t>
      </w:r>
      <w:r>
        <w:rPr>
          <w:sz w:val="22"/>
          <w:szCs w:val="22"/>
        </w:rPr>
        <w:t xml:space="preserve"> </w:t>
      </w:r>
      <w:r w:rsidRPr="004D7CEA">
        <w:rPr>
          <w:sz w:val="22"/>
          <w:szCs w:val="22"/>
        </w:rPr>
        <w:t>Definitions. “Forced labor” and “XUAR”, as used in this provision, have the meaning given in the 252.225-7060, Prohibition on Certain Procurements from the Xinjiang Uyghur Autonomous Region, clause of this solicitation.</w:t>
      </w:r>
    </w:p>
    <w:p w14:paraId="6161EC42" w14:textId="6831DF02" w:rsidR="004D7CEA" w:rsidRPr="004D7CEA" w:rsidRDefault="004D7CEA" w:rsidP="007B6911">
      <w:pPr>
        <w:keepLines/>
        <w:widowControl/>
        <w:spacing w:before="180" w:line="230" w:lineRule="exact"/>
        <w:ind w:left="720" w:hanging="360"/>
        <w:rPr>
          <w:sz w:val="22"/>
          <w:szCs w:val="22"/>
        </w:rPr>
      </w:pPr>
      <w:r w:rsidRPr="004D7CEA">
        <w:rPr>
          <w:sz w:val="22"/>
          <w:szCs w:val="22"/>
        </w:rPr>
        <w:t xml:space="preserve">(b) </w:t>
      </w:r>
      <w:r>
        <w:rPr>
          <w:sz w:val="22"/>
          <w:szCs w:val="22"/>
        </w:rPr>
        <w:t xml:space="preserve"> </w:t>
      </w:r>
      <w:r w:rsidRPr="004D7CEA">
        <w:rPr>
          <w:sz w:val="22"/>
          <w:szCs w:val="22"/>
        </w:rPr>
        <w:t>Prohibition. DoD may not knowingly procure any products mined, produced, or manufactured wholly or in part by forced labor from XUAR or from an entity that has used labor from within or transferred from XUAR as part of any forced labor programs, as specified in paragraph (b) of the 252.225-7060, Prohibition on Certain Procurements from the Xinjiang Uyghur Autonomous Region, clause of this solicitation.</w:t>
      </w:r>
    </w:p>
    <w:p w14:paraId="5DA90BBA" w14:textId="194D08F0" w:rsidR="00F02D4A" w:rsidRDefault="004D7CEA" w:rsidP="007B6911">
      <w:pPr>
        <w:keepLines/>
        <w:widowControl/>
        <w:spacing w:before="180" w:line="230" w:lineRule="exact"/>
        <w:ind w:left="720" w:hanging="360"/>
        <w:rPr>
          <w:sz w:val="22"/>
          <w:szCs w:val="22"/>
        </w:rPr>
      </w:pPr>
      <w:r w:rsidRPr="004D7CEA">
        <w:rPr>
          <w:sz w:val="22"/>
          <w:szCs w:val="22"/>
        </w:rPr>
        <w:t xml:space="preserve">(c) </w:t>
      </w:r>
      <w:r>
        <w:rPr>
          <w:sz w:val="22"/>
          <w:szCs w:val="22"/>
        </w:rPr>
        <w:t xml:space="preserve"> </w:t>
      </w:r>
      <w:r w:rsidRPr="004D7CEA">
        <w:rPr>
          <w:sz w:val="22"/>
          <w:szCs w:val="22"/>
        </w:rPr>
        <w:t>Representation. By submission of its offer, the Offeror represents that it has made a good faith effort to determine that forced labor from XUAR will not be used in the performance of a contract resulting from this solicitation.</w:t>
      </w:r>
    </w:p>
    <w:p w14:paraId="2A19F9EC" w14:textId="77777777" w:rsidR="009F672F" w:rsidRDefault="009F672F" w:rsidP="009F672F">
      <w:pPr>
        <w:keepLines/>
        <w:widowControl/>
        <w:spacing w:before="180" w:line="230" w:lineRule="exact"/>
        <w:ind w:left="270" w:hanging="270"/>
        <w:rPr>
          <w:sz w:val="22"/>
          <w:szCs w:val="22"/>
        </w:rPr>
      </w:pPr>
    </w:p>
    <w:p w14:paraId="582C09F0" w14:textId="5C80C6F5" w:rsidR="00C45269" w:rsidRDefault="00C45269" w:rsidP="00A71A8F">
      <w:pPr>
        <w:keepLines/>
        <w:widowControl/>
        <w:spacing w:before="180" w:line="230" w:lineRule="exact"/>
        <w:rPr>
          <w:sz w:val="22"/>
          <w:szCs w:val="22"/>
          <w:u w:val="single"/>
        </w:rPr>
      </w:pPr>
    </w:p>
    <w:p w14:paraId="3B9760A7" w14:textId="442C8E77" w:rsidR="00655156" w:rsidRPr="00377B74" w:rsidRDefault="00655156" w:rsidP="00377B74">
      <w:pPr>
        <w:keepLines/>
        <w:widowControl/>
        <w:tabs>
          <w:tab w:val="left" w:pos="5040"/>
          <w:tab w:val="left" w:pos="5760"/>
          <w:tab w:val="left" w:pos="10800"/>
        </w:tabs>
        <w:spacing w:before="180"/>
        <w:rPr>
          <w:sz w:val="20"/>
        </w:rPr>
      </w:pPr>
      <w:r>
        <w:rPr>
          <w:sz w:val="22"/>
          <w:szCs w:val="22"/>
        </w:rPr>
        <w:tab/>
      </w:r>
    </w:p>
    <w:sectPr w:rsidR="00655156" w:rsidRPr="00377B74" w:rsidSect="00AB2F47">
      <w:headerReference w:type="default" r:id="rId18"/>
      <w:footerReference w:type="even" r:id="rId19"/>
      <w:footerReference w:type="default" r:id="rId20"/>
      <w:headerReference w:type="first" r:id="rId21"/>
      <w:footerReference w:type="first" r:id="rId22"/>
      <w:endnotePr>
        <w:numFmt w:val="decimal"/>
      </w:endnotePr>
      <w:pgSz w:w="12240" w:h="15840" w:code="1"/>
      <w:pgMar w:top="720" w:right="720" w:bottom="720" w:left="720" w:header="230" w:footer="23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AD7E" w14:textId="77777777" w:rsidR="00BE36D0" w:rsidRDefault="00BE36D0" w:rsidP="00BE36D0">
      <w:r>
        <w:separator/>
      </w:r>
    </w:p>
  </w:endnote>
  <w:endnote w:type="continuationSeparator" w:id="0">
    <w:p w14:paraId="4BE1D229" w14:textId="77777777" w:rsidR="00BE36D0" w:rsidRDefault="00BE36D0" w:rsidP="00BE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0E65" w14:textId="77777777" w:rsidR="00FF0F8B" w:rsidRDefault="004C5E94" w:rsidP="00A3586E">
    <w:pPr>
      <w:pStyle w:val="Footer"/>
      <w:tabs>
        <w:tab w:val="clear" w:pos="4320"/>
        <w:tab w:val="clear" w:pos="8640"/>
        <w:tab w:val="center" w:pos="7200"/>
        <w:tab w:val="right" w:pos="14040"/>
      </w:tabs>
    </w:pPr>
    <w:r w:rsidRPr="00A3586E">
      <w:rPr>
        <w:rFonts w:ascii="Arial" w:hAnsi="Arial" w:cs="Arial"/>
        <w:sz w:val="18"/>
        <w:szCs w:val="18"/>
      </w:rPr>
      <w:t>3.SAM.044.21-001 Rev. B</w:t>
    </w:r>
    <w:r>
      <w:rPr>
        <w:rFonts w:ascii="Arial" w:hAnsi="Arial" w:cs="Arial"/>
        <w:sz w:val="18"/>
        <w:szCs w:val="18"/>
      </w:rPr>
      <w:t xml:space="preserve"> </w:t>
    </w:r>
    <w:r>
      <w:rPr>
        <w:rFonts w:ascii="Arial" w:hAnsi="Arial" w:cs="Arial"/>
        <w:sz w:val="18"/>
        <w:szCs w:val="18"/>
      </w:rPr>
      <w:tab/>
    </w:r>
    <w:r w:rsidRPr="00680065">
      <w:rPr>
        <w:rFonts w:ascii="Arial" w:hAnsi="Arial" w:cs="Arial"/>
        <w:color w:val="000000"/>
        <w:sz w:val="18"/>
      </w:rPr>
      <w:t>General Atomics Proprietary Information</w:t>
    </w:r>
    <w:r>
      <w:rPr>
        <w:rFonts w:ascii="Arial" w:hAnsi="Arial" w:cs="Arial"/>
        <w:color w:val="000000"/>
        <w:sz w:val="18"/>
      </w:rPr>
      <w:tab/>
      <w:t xml:space="preserve">Page </w:t>
    </w:r>
    <w:r>
      <w:rPr>
        <w:rFonts w:ascii="Arial" w:hAnsi="Arial" w:cs="Arial"/>
        <w:color w:val="000000"/>
        <w:sz w:val="18"/>
      </w:rPr>
      <w:fldChar w:fldCharType="begin"/>
    </w:r>
    <w:r>
      <w:rPr>
        <w:rFonts w:ascii="Arial" w:hAnsi="Arial" w:cs="Arial"/>
        <w:color w:val="000000"/>
        <w:sz w:val="18"/>
      </w:rPr>
      <w:instrText xml:space="preserve"> PAGE   \* MERGEFORMAT </w:instrText>
    </w:r>
    <w:r>
      <w:rPr>
        <w:rFonts w:ascii="Arial" w:hAnsi="Arial" w:cs="Arial"/>
        <w:color w:val="000000"/>
        <w:sz w:val="18"/>
      </w:rPr>
      <w:fldChar w:fldCharType="separate"/>
    </w:r>
    <w:r>
      <w:rPr>
        <w:rFonts w:ascii="Arial" w:hAnsi="Arial" w:cs="Arial"/>
        <w:noProof/>
        <w:color w:val="000000"/>
        <w:sz w:val="18"/>
      </w:rPr>
      <w:t>2</w:t>
    </w:r>
    <w:r>
      <w:rPr>
        <w:rFonts w:ascii="Arial" w:hAnsi="Arial" w:cs="Arial"/>
        <w:color w:val="000000"/>
        <w:sz w:val="18"/>
      </w:rPr>
      <w:fldChar w:fldCharType="end"/>
    </w:r>
    <w:r>
      <w:rPr>
        <w:rFonts w:ascii="Arial" w:hAnsi="Arial" w:cs="Arial"/>
        <w:color w:val="000000"/>
        <w:sz w:val="18"/>
      </w:rPr>
      <w:t xml:space="preserve"> of </w:t>
    </w:r>
    <w:r>
      <w:rPr>
        <w:rFonts w:ascii="Arial" w:hAnsi="Arial" w:cs="Arial"/>
        <w:color w:val="000000"/>
        <w:sz w:val="18"/>
      </w:rPr>
      <w:fldChar w:fldCharType="begin"/>
    </w:r>
    <w:r>
      <w:rPr>
        <w:rFonts w:ascii="Arial" w:hAnsi="Arial" w:cs="Arial"/>
        <w:color w:val="000000"/>
        <w:sz w:val="18"/>
      </w:rPr>
      <w:instrText xml:space="preserve"> NUMPAGES   \* MERGEFORMAT </w:instrText>
    </w:r>
    <w:r>
      <w:rPr>
        <w:rFonts w:ascii="Arial" w:hAnsi="Arial" w:cs="Arial"/>
        <w:color w:val="000000"/>
        <w:sz w:val="18"/>
      </w:rPr>
      <w:fldChar w:fldCharType="separate"/>
    </w:r>
    <w:r>
      <w:rPr>
        <w:rFonts w:ascii="Arial" w:hAnsi="Arial" w:cs="Arial"/>
        <w:noProof/>
        <w:color w:val="000000"/>
        <w:sz w:val="18"/>
      </w:rPr>
      <w:t>3</w:t>
    </w:r>
    <w:r>
      <w:rPr>
        <w:rFonts w:ascii="Arial" w:hAnsi="Arial" w:cs="Arial"/>
        <w:color w:val="000000"/>
        <w:sz w:val="18"/>
      </w:rPr>
      <w:fldChar w:fldCharType="end"/>
    </w:r>
    <w:r>
      <w:rPr>
        <w:rFonts w:ascii="Arial" w:hAnsi="Arial" w:cs="Arial"/>
        <w:color w:val="00000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06A6" w14:textId="4F781B00" w:rsidR="00FF0F8B" w:rsidRPr="0046458D" w:rsidRDefault="008011A8" w:rsidP="00BC6DCC">
    <w:pPr>
      <w:pStyle w:val="Footer"/>
      <w:tabs>
        <w:tab w:val="clear" w:pos="4320"/>
        <w:tab w:val="clear" w:pos="8640"/>
        <w:tab w:val="center" w:pos="7200"/>
        <w:tab w:val="right" w:pos="14040"/>
      </w:tabs>
      <w:spacing w:before="80"/>
      <w:rPr>
        <w:sz w:val="17"/>
        <w:szCs w:val="17"/>
      </w:rPr>
    </w:pPr>
    <w:r>
      <w:rPr>
        <w:rFonts w:ascii="Arial" w:hAnsi="Arial" w:cs="Arial"/>
        <w:color w:val="000000"/>
        <w:sz w:val="17"/>
        <w:szCs w:val="17"/>
      </w:rPr>
      <w:t>GA-ASI Government Solicitation Supplement, Rev 12/2023</w:t>
    </w:r>
    <w:r w:rsidR="004C5E94" w:rsidRPr="0046458D">
      <w:rPr>
        <w:rFonts w:ascii="Arial" w:hAnsi="Arial" w:cs="Arial"/>
        <w:color w:val="000000"/>
        <w:sz w:val="17"/>
        <w:szCs w:val="17"/>
      </w:rPr>
      <w:tab/>
    </w:r>
    <w:r w:rsidR="004C5E94" w:rsidRPr="0046458D">
      <w:rPr>
        <w:rFonts w:ascii="Arial" w:hAnsi="Arial" w:cs="Arial"/>
        <w:color w:val="000000"/>
        <w:sz w:val="17"/>
        <w:szCs w:val="17"/>
      </w:rPr>
      <w:tab/>
      <w:t xml:space="preserve">Page </w:t>
    </w:r>
    <w:r w:rsidR="004C5E94" w:rsidRPr="0046458D">
      <w:rPr>
        <w:rFonts w:ascii="Arial" w:hAnsi="Arial" w:cs="Arial"/>
        <w:color w:val="000000"/>
        <w:sz w:val="17"/>
        <w:szCs w:val="17"/>
      </w:rPr>
      <w:fldChar w:fldCharType="begin"/>
    </w:r>
    <w:r w:rsidR="004C5E94" w:rsidRPr="0046458D">
      <w:rPr>
        <w:rFonts w:ascii="Arial" w:hAnsi="Arial" w:cs="Arial"/>
        <w:color w:val="000000"/>
        <w:sz w:val="17"/>
        <w:szCs w:val="17"/>
      </w:rPr>
      <w:instrText xml:space="preserve"> PAGE   \* MERGEFORMAT </w:instrText>
    </w:r>
    <w:r w:rsidR="004C5E94" w:rsidRPr="0046458D">
      <w:rPr>
        <w:rFonts w:ascii="Arial" w:hAnsi="Arial" w:cs="Arial"/>
        <w:color w:val="000000"/>
        <w:sz w:val="17"/>
        <w:szCs w:val="17"/>
      </w:rPr>
      <w:fldChar w:fldCharType="separate"/>
    </w:r>
    <w:r w:rsidR="00F15668">
      <w:rPr>
        <w:rFonts w:ascii="Arial" w:hAnsi="Arial" w:cs="Arial"/>
        <w:noProof/>
        <w:color w:val="000000"/>
        <w:sz w:val="17"/>
        <w:szCs w:val="17"/>
      </w:rPr>
      <w:t>2</w:t>
    </w:r>
    <w:r w:rsidR="004C5E94" w:rsidRPr="0046458D">
      <w:rPr>
        <w:rFonts w:ascii="Arial" w:hAnsi="Arial" w:cs="Arial"/>
        <w:color w:val="000000"/>
        <w:sz w:val="17"/>
        <w:szCs w:val="17"/>
      </w:rPr>
      <w:fldChar w:fldCharType="end"/>
    </w:r>
    <w:r w:rsidR="004C5E94" w:rsidRPr="0046458D">
      <w:rPr>
        <w:rFonts w:ascii="Arial" w:hAnsi="Arial" w:cs="Arial"/>
        <w:color w:val="000000"/>
        <w:sz w:val="17"/>
        <w:szCs w:val="17"/>
      </w:rPr>
      <w:t xml:space="preserve"> of </w:t>
    </w:r>
    <w:r w:rsidR="004C5E94" w:rsidRPr="0046458D">
      <w:rPr>
        <w:rFonts w:ascii="Arial" w:hAnsi="Arial" w:cs="Arial"/>
        <w:color w:val="000000"/>
        <w:sz w:val="17"/>
        <w:szCs w:val="17"/>
      </w:rPr>
      <w:fldChar w:fldCharType="begin"/>
    </w:r>
    <w:r w:rsidR="004C5E94" w:rsidRPr="0046458D">
      <w:rPr>
        <w:rFonts w:ascii="Arial" w:hAnsi="Arial" w:cs="Arial"/>
        <w:color w:val="000000"/>
        <w:sz w:val="17"/>
        <w:szCs w:val="17"/>
      </w:rPr>
      <w:instrText xml:space="preserve"> NUMPAGES   \* MERGEFORMAT </w:instrText>
    </w:r>
    <w:r w:rsidR="004C5E94" w:rsidRPr="0046458D">
      <w:rPr>
        <w:rFonts w:ascii="Arial" w:hAnsi="Arial" w:cs="Arial"/>
        <w:color w:val="000000"/>
        <w:sz w:val="17"/>
        <w:szCs w:val="17"/>
      </w:rPr>
      <w:fldChar w:fldCharType="separate"/>
    </w:r>
    <w:r w:rsidR="00F15668">
      <w:rPr>
        <w:rFonts w:ascii="Arial" w:hAnsi="Arial" w:cs="Arial"/>
        <w:noProof/>
        <w:color w:val="000000"/>
        <w:sz w:val="17"/>
        <w:szCs w:val="17"/>
      </w:rPr>
      <w:t>2</w:t>
    </w:r>
    <w:r w:rsidR="004C5E94" w:rsidRPr="0046458D">
      <w:rPr>
        <w:rFonts w:ascii="Arial" w:hAnsi="Arial" w:cs="Arial"/>
        <w:color w:val="000000"/>
        <w:sz w:val="17"/>
        <w:szCs w:val="17"/>
      </w:rPr>
      <w:fldChar w:fldCharType="end"/>
    </w:r>
    <w:r w:rsidR="004C5E94" w:rsidRPr="0046458D">
      <w:rPr>
        <w:rFonts w:ascii="Arial" w:hAnsi="Arial" w:cs="Arial"/>
        <w:color w:val="000000"/>
        <w:sz w:val="17"/>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BEEA" w14:textId="02C6A6A9" w:rsidR="00FF0F8B" w:rsidRPr="001D4AE9" w:rsidRDefault="00D72F06" w:rsidP="00803727">
    <w:pPr>
      <w:pStyle w:val="Footer"/>
      <w:tabs>
        <w:tab w:val="clear" w:pos="4320"/>
        <w:tab w:val="clear" w:pos="8640"/>
        <w:tab w:val="center" w:pos="7200"/>
        <w:tab w:val="right" w:pos="14040"/>
      </w:tabs>
      <w:spacing w:before="120"/>
      <w:rPr>
        <w:sz w:val="17"/>
        <w:szCs w:val="17"/>
      </w:rPr>
    </w:pPr>
    <w:r>
      <w:rPr>
        <w:rFonts w:ascii="Arial" w:hAnsi="Arial" w:cs="Arial"/>
        <w:color w:val="000000"/>
        <w:sz w:val="17"/>
        <w:szCs w:val="17"/>
      </w:rPr>
      <w:t xml:space="preserve">GA-ASI </w:t>
    </w:r>
    <w:r w:rsidR="00D61505">
      <w:rPr>
        <w:rFonts w:ascii="Arial" w:hAnsi="Arial" w:cs="Arial"/>
        <w:color w:val="000000"/>
        <w:sz w:val="17"/>
        <w:szCs w:val="17"/>
      </w:rPr>
      <w:t xml:space="preserve">Government </w:t>
    </w:r>
    <w:r>
      <w:rPr>
        <w:rFonts w:ascii="Arial" w:hAnsi="Arial" w:cs="Arial"/>
        <w:color w:val="000000"/>
        <w:sz w:val="17"/>
        <w:szCs w:val="17"/>
      </w:rPr>
      <w:t xml:space="preserve">Solicitation </w:t>
    </w:r>
    <w:r w:rsidR="00D61505">
      <w:rPr>
        <w:rFonts w:ascii="Arial" w:hAnsi="Arial" w:cs="Arial"/>
        <w:color w:val="000000"/>
        <w:sz w:val="17"/>
        <w:szCs w:val="17"/>
      </w:rPr>
      <w:t>Supplement,</w:t>
    </w:r>
    <w:r>
      <w:rPr>
        <w:rFonts w:ascii="Arial" w:hAnsi="Arial" w:cs="Arial"/>
        <w:color w:val="000000"/>
        <w:sz w:val="17"/>
        <w:szCs w:val="17"/>
      </w:rPr>
      <w:t xml:space="preserve"> Rev </w:t>
    </w:r>
    <w:r w:rsidR="008011A8">
      <w:rPr>
        <w:rFonts w:ascii="Arial" w:hAnsi="Arial" w:cs="Arial"/>
        <w:color w:val="000000"/>
        <w:sz w:val="17"/>
        <w:szCs w:val="17"/>
      </w:rPr>
      <w:t>12</w:t>
    </w:r>
    <w:r w:rsidR="00044DED">
      <w:rPr>
        <w:rFonts w:ascii="Arial" w:hAnsi="Arial" w:cs="Arial"/>
        <w:color w:val="000000"/>
        <w:sz w:val="17"/>
        <w:szCs w:val="17"/>
      </w:rPr>
      <w:t>/202</w:t>
    </w:r>
    <w:r w:rsidR="008011A8">
      <w:rPr>
        <w:rFonts w:ascii="Arial" w:hAnsi="Arial" w:cs="Arial"/>
        <w:color w:val="000000"/>
        <w:sz w:val="17"/>
        <w:szCs w:val="17"/>
      </w:rPr>
      <w:t>3</w:t>
    </w:r>
    <w:r w:rsidR="004C5E94" w:rsidRPr="001D4AE9">
      <w:rPr>
        <w:rFonts w:ascii="Arial" w:hAnsi="Arial" w:cs="Arial"/>
        <w:color w:val="000000"/>
        <w:sz w:val="17"/>
        <w:szCs w:val="17"/>
      </w:rPr>
      <w:tab/>
    </w:r>
    <w:r w:rsidR="004C5E94" w:rsidRPr="001D4AE9">
      <w:rPr>
        <w:rFonts w:ascii="Arial" w:hAnsi="Arial" w:cs="Arial"/>
        <w:color w:val="000000"/>
        <w:sz w:val="17"/>
        <w:szCs w:val="17"/>
      </w:rPr>
      <w:tab/>
      <w:t xml:space="preserve">Page </w:t>
    </w:r>
    <w:r w:rsidR="004C5E94" w:rsidRPr="001D4AE9">
      <w:rPr>
        <w:rFonts w:ascii="Arial" w:hAnsi="Arial" w:cs="Arial"/>
        <w:color w:val="000000"/>
        <w:sz w:val="17"/>
        <w:szCs w:val="17"/>
      </w:rPr>
      <w:fldChar w:fldCharType="begin"/>
    </w:r>
    <w:r w:rsidR="004C5E94" w:rsidRPr="001D4AE9">
      <w:rPr>
        <w:rFonts w:ascii="Arial" w:hAnsi="Arial" w:cs="Arial"/>
        <w:color w:val="000000"/>
        <w:sz w:val="17"/>
        <w:szCs w:val="17"/>
      </w:rPr>
      <w:instrText xml:space="preserve"> PAGE   \* MERGEFORMAT </w:instrText>
    </w:r>
    <w:r w:rsidR="004C5E94" w:rsidRPr="001D4AE9">
      <w:rPr>
        <w:rFonts w:ascii="Arial" w:hAnsi="Arial" w:cs="Arial"/>
        <w:color w:val="000000"/>
        <w:sz w:val="17"/>
        <w:szCs w:val="17"/>
      </w:rPr>
      <w:fldChar w:fldCharType="separate"/>
    </w:r>
    <w:r w:rsidR="00CB79D1">
      <w:rPr>
        <w:rFonts w:ascii="Arial" w:hAnsi="Arial" w:cs="Arial"/>
        <w:noProof/>
        <w:color w:val="000000"/>
        <w:sz w:val="17"/>
        <w:szCs w:val="17"/>
      </w:rPr>
      <w:t>1</w:t>
    </w:r>
    <w:r w:rsidR="004C5E94" w:rsidRPr="001D4AE9">
      <w:rPr>
        <w:rFonts w:ascii="Arial" w:hAnsi="Arial" w:cs="Arial"/>
        <w:color w:val="000000"/>
        <w:sz w:val="17"/>
        <w:szCs w:val="17"/>
      </w:rPr>
      <w:fldChar w:fldCharType="end"/>
    </w:r>
    <w:r w:rsidR="004C5E94" w:rsidRPr="001D4AE9">
      <w:rPr>
        <w:rFonts w:ascii="Arial" w:hAnsi="Arial" w:cs="Arial"/>
        <w:color w:val="000000"/>
        <w:sz w:val="17"/>
        <w:szCs w:val="17"/>
      </w:rPr>
      <w:t xml:space="preserve"> of </w:t>
    </w:r>
    <w:r w:rsidR="004C5E94" w:rsidRPr="001D4AE9">
      <w:rPr>
        <w:rFonts w:ascii="Arial" w:hAnsi="Arial" w:cs="Arial"/>
        <w:color w:val="000000"/>
        <w:sz w:val="17"/>
        <w:szCs w:val="17"/>
      </w:rPr>
      <w:fldChar w:fldCharType="begin"/>
    </w:r>
    <w:r w:rsidR="004C5E94" w:rsidRPr="001D4AE9">
      <w:rPr>
        <w:rFonts w:ascii="Arial" w:hAnsi="Arial" w:cs="Arial"/>
        <w:color w:val="000000"/>
        <w:sz w:val="17"/>
        <w:szCs w:val="17"/>
      </w:rPr>
      <w:instrText xml:space="preserve"> NUMPAGES   \* MERGEFORMAT </w:instrText>
    </w:r>
    <w:r w:rsidR="004C5E94" w:rsidRPr="001D4AE9">
      <w:rPr>
        <w:rFonts w:ascii="Arial" w:hAnsi="Arial" w:cs="Arial"/>
        <w:color w:val="000000"/>
        <w:sz w:val="17"/>
        <w:szCs w:val="17"/>
      </w:rPr>
      <w:fldChar w:fldCharType="separate"/>
    </w:r>
    <w:r w:rsidR="00CB79D1">
      <w:rPr>
        <w:rFonts w:ascii="Arial" w:hAnsi="Arial" w:cs="Arial"/>
        <w:noProof/>
        <w:color w:val="000000"/>
        <w:sz w:val="17"/>
        <w:szCs w:val="17"/>
      </w:rPr>
      <w:t>1</w:t>
    </w:r>
    <w:r w:rsidR="004C5E94" w:rsidRPr="001D4AE9">
      <w:rPr>
        <w:rFonts w:ascii="Arial" w:hAnsi="Arial" w:cs="Arial"/>
        <w:color w:val="000000"/>
        <w:sz w:val="17"/>
        <w:szCs w:val="17"/>
      </w:rPr>
      <w:fldChar w:fldCharType="end"/>
    </w:r>
    <w:r w:rsidR="004C5E94" w:rsidRPr="001D4AE9">
      <w:rPr>
        <w:rFonts w:ascii="Arial" w:hAnsi="Arial" w:cs="Arial"/>
        <w:color w:val="000000"/>
        <w:sz w:val="17"/>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3B45D" w14:textId="77777777" w:rsidR="00BE36D0" w:rsidRDefault="00BE36D0" w:rsidP="00BE36D0">
      <w:r>
        <w:separator/>
      </w:r>
    </w:p>
  </w:footnote>
  <w:footnote w:type="continuationSeparator" w:id="0">
    <w:p w14:paraId="4F128638" w14:textId="77777777" w:rsidR="00BE36D0" w:rsidRDefault="00BE36D0" w:rsidP="00BE3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DD61" w14:textId="5490F382" w:rsidR="00FF0F8B" w:rsidRPr="00F9769F" w:rsidRDefault="004C5E94" w:rsidP="007B6911">
    <w:pPr>
      <w:pStyle w:val="Header"/>
      <w:tabs>
        <w:tab w:val="clear" w:pos="4320"/>
        <w:tab w:val="clear" w:pos="8640"/>
        <w:tab w:val="center" w:pos="5760"/>
      </w:tabs>
      <w:spacing w:before="80" w:after="40"/>
      <w:jc w:val="center"/>
      <w:rPr>
        <w:b/>
        <w:sz w:val="28"/>
        <w:szCs w:val="28"/>
      </w:rPr>
    </w:pPr>
    <w:r>
      <w:rPr>
        <w:b/>
        <w:sz w:val="22"/>
      </w:rPr>
      <w:tab/>
    </w:r>
    <w:r w:rsidR="001E44D0">
      <w:rPr>
        <w:noProof/>
      </w:rPr>
      <w:drawing>
        <wp:anchor distT="0" distB="0" distL="114300" distR="114300" simplePos="0" relativeHeight="251658240" behindDoc="0" locked="0" layoutInCell="1" allowOverlap="1" wp14:anchorId="38DB816C" wp14:editId="5800D104">
          <wp:simplePos x="0" y="0"/>
          <wp:positionH relativeFrom="column">
            <wp:posOffset>115570</wp:posOffset>
          </wp:positionH>
          <wp:positionV relativeFrom="paragraph">
            <wp:posOffset>-8890</wp:posOffset>
          </wp:positionV>
          <wp:extent cx="1849755" cy="297815"/>
          <wp:effectExtent l="0" t="0" r="0" b="6985"/>
          <wp:wrapNone/>
          <wp:docPr id="6" name="Picture 6" descr=" GAASI_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GAASI_10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9755" cy="297815"/>
                  </a:xfrm>
                  <a:prstGeom prst="rect">
                    <a:avLst/>
                  </a:prstGeom>
                  <a:noFill/>
                </pic:spPr>
              </pic:pic>
            </a:graphicData>
          </a:graphic>
          <wp14:sizeRelH relativeFrom="page">
            <wp14:pctWidth>0</wp14:pctWidth>
          </wp14:sizeRelH>
          <wp14:sizeRelV relativeFrom="page">
            <wp14:pctHeight>0</wp14:pctHeight>
          </wp14:sizeRelV>
        </wp:anchor>
      </w:drawing>
    </w:r>
    <w:r>
      <w:rPr>
        <w:b/>
        <w:sz w:val="22"/>
      </w:rPr>
      <w:t xml:space="preserve"> </w:t>
    </w:r>
    <w:r w:rsidR="00AB2F47">
      <w:rPr>
        <w:noProof/>
      </w:rPr>
      <w:drawing>
        <wp:anchor distT="0" distB="0" distL="114300" distR="114300" simplePos="0" relativeHeight="251662336" behindDoc="0" locked="0" layoutInCell="1" allowOverlap="1" wp14:anchorId="017B0426" wp14:editId="675ACFFD">
          <wp:simplePos x="0" y="0"/>
          <wp:positionH relativeFrom="column">
            <wp:posOffset>33284</wp:posOffset>
          </wp:positionH>
          <wp:positionV relativeFrom="paragraph">
            <wp:posOffset>-8255</wp:posOffset>
          </wp:positionV>
          <wp:extent cx="1656272" cy="284671"/>
          <wp:effectExtent l="0" t="0" r="1270" b="1270"/>
          <wp:wrapNone/>
          <wp:docPr id="284883130" name="Picture 284883130" descr=" GAASI_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GAASI_1008"/>
                  <pic:cNvPicPr>
                    <a:picLocks noChangeAspect="1" noChangeArrowheads="1"/>
                  </pic:cNvPicPr>
                </pic:nvPicPr>
                <pic:blipFill rotWithShape="1">
                  <a:blip r:embed="rId1">
                    <a:extLst>
                      <a:ext uri="{28A0092B-C50C-407E-A947-70E740481C1C}">
                        <a14:useLocalDpi xmlns:a14="http://schemas.microsoft.com/office/drawing/2010/main" val="0"/>
                      </a:ext>
                    </a:extLst>
                  </a:blip>
                  <a:srcRect t="1" r="10460" b="4413"/>
                  <a:stretch/>
                </pic:blipFill>
                <pic:spPr bwMode="auto">
                  <a:xfrm>
                    <a:off x="0" y="0"/>
                    <a:ext cx="1656272" cy="2846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2F47">
      <w:rPr>
        <w:b/>
        <w:sz w:val="28"/>
        <w:szCs w:val="28"/>
      </w:rPr>
      <w:t>U.S. Government Solicitation Supplement</w:t>
    </w:r>
    <w:r>
      <w:rPr>
        <w:b/>
        <w:sz w:val="28"/>
        <w:szCs w:val="28"/>
      </w:rPr>
      <w:tab/>
    </w:r>
  </w:p>
  <w:p w14:paraId="5DC39646" w14:textId="77777777" w:rsidR="00FF0F8B" w:rsidRPr="00814167" w:rsidRDefault="00FF0F8B">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A941" w14:textId="2F33ECD5" w:rsidR="00FF0F8B" w:rsidRDefault="004C5E94" w:rsidP="00BE36D0">
    <w:pPr>
      <w:pStyle w:val="Header"/>
      <w:tabs>
        <w:tab w:val="clear" w:pos="4320"/>
        <w:tab w:val="clear" w:pos="8640"/>
        <w:tab w:val="center" w:pos="5760"/>
      </w:tabs>
      <w:spacing w:before="80" w:after="40"/>
      <w:jc w:val="center"/>
      <w:rPr>
        <w:b/>
        <w:sz w:val="28"/>
        <w:szCs w:val="28"/>
      </w:rPr>
    </w:pPr>
    <w:r>
      <w:rPr>
        <w:noProof/>
      </w:rPr>
      <w:drawing>
        <wp:anchor distT="0" distB="0" distL="114300" distR="114300" simplePos="0" relativeHeight="251660288" behindDoc="0" locked="0" layoutInCell="1" allowOverlap="1" wp14:anchorId="325F7CEA" wp14:editId="0CDE6EB7">
          <wp:simplePos x="0" y="0"/>
          <wp:positionH relativeFrom="column">
            <wp:posOffset>33284</wp:posOffset>
          </wp:positionH>
          <wp:positionV relativeFrom="paragraph">
            <wp:posOffset>-8255</wp:posOffset>
          </wp:positionV>
          <wp:extent cx="1656272" cy="284671"/>
          <wp:effectExtent l="0" t="0" r="1270" b="1270"/>
          <wp:wrapNone/>
          <wp:docPr id="7" name="Picture 7" descr=" GAASI_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GAASI_1008"/>
                  <pic:cNvPicPr>
                    <a:picLocks noChangeAspect="1" noChangeArrowheads="1"/>
                  </pic:cNvPicPr>
                </pic:nvPicPr>
                <pic:blipFill rotWithShape="1">
                  <a:blip r:embed="rId1">
                    <a:extLst>
                      <a:ext uri="{28A0092B-C50C-407E-A947-70E740481C1C}">
                        <a14:useLocalDpi xmlns:a14="http://schemas.microsoft.com/office/drawing/2010/main" val="0"/>
                      </a:ext>
                    </a:extLst>
                  </a:blip>
                  <a:srcRect t="1" r="10460" b="4413"/>
                  <a:stretch/>
                </pic:blipFill>
                <pic:spPr bwMode="auto">
                  <a:xfrm>
                    <a:off x="0" y="0"/>
                    <a:ext cx="1656272" cy="2846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174E">
      <w:rPr>
        <w:b/>
        <w:sz w:val="28"/>
        <w:szCs w:val="28"/>
      </w:rPr>
      <w:t xml:space="preserve">U.S. </w:t>
    </w:r>
    <w:r w:rsidR="00933A03">
      <w:rPr>
        <w:b/>
        <w:sz w:val="28"/>
        <w:szCs w:val="28"/>
      </w:rPr>
      <w:t>Government Solicitation Supplement</w:t>
    </w:r>
  </w:p>
  <w:p w14:paraId="5845E66C" w14:textId="77777777" w:rsidR="00BE36D0" w:rsidRPr="00092E39" w:rsidRDefault="00BE36D0" w:rsidP="00BE36D0">
    <w:pPr>
      <w:pStyle w:val="Header"/>
      <w:tabs>
        <w:tab w:val="clear" w:pos="4320"/>
        <w:tab w:val="clear" w:pos="8640"/>
        <w:tab w:val="center" w:pos="5760"/>
      </w:tabs>
      <w:spacing w:before="80"/>
      <w:jc w:val="center"/>
      <w:rPr>
        <w:b/>
        <w:sz w:val="22"/>
        <w:szCs w:val="22"/>
      </w:rPr>
    </w:pPr>
    <w:r w:rsidRPr="00092E39">
      <w:rPr>
        <w:b/>
        <w:sz w:val="22"/>
        <w:szCs w:val="22"/>
      </w:rPr>
      <w:t>For Supplier Proposals/Quotes that may support</w:t>
    </w:r>
    <w:r w:rsidR="00C76D1A" w:rsidRPr="00092E39">
      <w:rPr>
        <w:b/>
        <w:sz w:val="22"/>
        <w:szCs w:val="22"/>
      </w:rPr>
      <w:t xml:space="preserve"> U.S. Government</w:t>
    </w:r>
  </w:p>
  <w:p w14:paraId="0CA5A5D6" w14:textId="77777777" w:rsidR="00BE36D0" w:rsidRPr="00BE36D0" w:rsidRDefault="00BE36D0" w:rsidP="00BE36D0">
    <w:pPr>
      <w:pStyle w:val="Header"/>
      <w:tabs>
        <w:tab w:val="clear" w:pos="4320"/>
        <w:tab w:val="clear" w:pos="8640"/>
        <w:tab w:val="center" w:pos="5760"/>
      </w:tabs>
      <w:spacing w:after="40"/>
      <w:jc w:val="center"/>
      <w:rPr>
        <w:b/>
        <w:szCs w:val="24"/>
      </w:rPr>
    </w:pPr>
    <w:r w:rsidRPr="00092E39">
      <w:rPr>
        <w:b/>
        <w:sz w:val="22"/>
        <w:szCs w:val="22"/>
      </w:rPr>
      <w:t xml:space="preserve">Department of Defense (DoD) </w:t>
    </w:r>
    <w:r w:rsidR="00933A03" w:rsidRPr="00092E39">
      <w:rPr>
        <w:b/>
        <w:sz w:val="22"/>
        <w:szCs w:val="22"/>
      </w:rPr>
      <w:t xml:space="preserve">or Other Government Agency </w:t>
    </w:r>
    <w:r w:rsidR="00C76D1A" w:rsidRPr="00092E39">
      <w:rPr>
        <w:b/>
        <w:sz w:val="22"/>
        <w:szCs w:val="22"/>
      </w:rPr>
      <w:t xml:space="preserve">(non-DoD) </w:t>
    </w:r>
    <w:r w:rsidRPr="00092E39">
      <w:rPr>
        <w:b/>
        <w:sz w:val="22"/>
        <w:szCs w:val="22"/>
      </w:rPr>
      <w:t>contract requirements</w:t>
    </w:r>
  </w:p>
  <w:p w14:paraId="49D7CC19" w14:textId="77777777" w:rsidR="00FF0F8B" w:rsidRPr="00803727" w:rsidRDefault="00FF0F8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1DE"/>
    <w:multiLevelType w:val="hybridMultilevel"/>
    <w:tmpl w:val="A8E4D2E6"/>
    <w:lvl w:ilvl="0" w:tplc="04090001">
      <w:start w:val="1"/>
      <w:numFmt w:val="bullet"/>
      <w:lvlText w:val=""/>
      <w:lvlJc w:val="left"/>
      <w:pPr>
        <w:ind w:left="720" w:hanging="360"/>
      </w:pPr>
      <w:rPr>
        <w:rFonts w:ascii="Symbol" w:hAnsi="Symbol" w:hint="default"/>
      </w:rPr>
    </w:lvl>
    <w:lvl w:ilvl="1" w:tplc="B0845074">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6024F"/>
    <w:multiLevelType w:val="hybridMultilevel"/>
    <w:tmpl w:val="A224CBAC"/>
    <w:lvl w:ilvl="0" w:tplc="0E46F08A">
      <w:start w:val="1"/>
      <w:numFmt w:val="bullet"/>
      <w:lvlText w:val=""/>
      <w:lvlJc w:val="left"/>
      <w:pPr>
        <w:ind w:left="720" w:hanging="360"/>
      </w:pPr>
      <w:rPr>
        <w:rFonts w:ascii="Symbol" w:hAnsi="Symbol" w:hint="default"/>
        <w:sz w:val="18"/>
        <w:szCs w:val="18"/>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A2232"/>
    <w:multiLevelType w:val="hybridMultilevel"/>
    <w:tmpl w:val="F4DC5E64"/>
    <w:lvl w:ilvl="0" w:tplc="CE7E614C">
      <w:start w:val="1"/>
      <w:numFmt w:val="lowerLetter"/>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3" w15:restartNumberingAfterBreak="0">
    <w:nsid w:val="39482C51"/>
    <w:multiLevelType w:val="hybridMultilevel"/>
    <w:tmpl w:val="C91A6DB0"/>
    <w:lvl w:ilvl="0" w:tplc="FFFFFFFF">
      <w:start w:val="1"/>
      <w:numFmt w:val="bullet"/>
      <w:lvlText w:val=""/>
      <w:lvlJc w:val="left"/>
      <w:pPr>
        <w:ind w:left="1260" w:hanging="360"/>
      </w:pPr>
      <w:rPr>
        <w:rFonts w:ascii="Symbol" w:hAnsi="Symbol" w:hint="default"/>
      </w:rPr>
    </w:lvl>
    <w:lvl w:ilvl="1" w:tplc="6AE41B64">
      <w:start w:val="1"/>
      <w:numFmt w:val="bullet"/>
      <w:lvlText w:val="-"/>
      <w:lvlJc w:val="left"/>
      <w:pPr>
        <w:ind w:left="1980" w:hanging="360"/>
      </w:pPr>
      <w:rPr>
        <w:rFonts w:ascii="Arial" w:hAnsi="Arial"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4" w15:restartNumberingAfterBreak="0">
    <w:nsid w:val="3C44363D"/>
    <w:multiLevelType w:val="hybridMultilevel"/>
    <w:tmpl w:val="EB5CB27C"/>
    <w:lvl w:ilvl="0" w:tplc="04090001">
      <w:start w:val="1"/>
      <w:numFmt w:val="bullet"/>
      <w:lvlText w:val=""/>
      <w:lvlJc w:val="left"/>
      <w:pPr>
        <w:ind w:left="1260" w:hanging="360"/>
      </w:pPr>
      <w:rPr>
        <w:rFonts w:ascii="Symbol" w:hAnsi="Symbol" w:hint="default"/>
      </w:rPr>
    </w:lvl>
    <w:lvl w:ilvl="1" w:tplc="321E368E">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4B316E41"/>
    <w:multiLevelType w:val="hybridMultilevel"/>
    <w:tmpl w:val="F0EAE11C"/>
    <w:lvl w:ilvl="0" w:tplc="FFFFFFFF">
      <w:start w:val="1"/>
      <w:numFmt w:val="bullet"/>
      <w:lvlText w:val=""/>
      <w:lvlJc w:val="left"/>
      <w:pPr>
        <w:ind w:left="1260" w:hanging="360"/>
      </w:pPr>
      <w:rPr>
        <w:rFonts w:ascii="Symbol" w:hAnsi="Symbol" w:hint="default"/>
      </w:rPr>
    </w:lvl>
    <w:lvl w:ilvl="1" w:tplc="E804691A">
      <w:start w:val="1"/>
      <w:numFmt w:val="bullet"/>
      <w:lvlText w:val="٠"/>
      <w:lvlJc w:val="left"/>
      <w:pPr>
        <w:ind w:left="1980" w:hanging="360"/>
      </w:pPr>
      <w:rPr>
        <w:rFonts w:ascii="Calibri" w:hAnsi="Calibri"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6" w15:restartNumberingAfterBreak="0">
    <w:nsid w:val="51050095"/>
    <w:multiLevelType w:val="hybridMultilevel"/>
    <w:tmpl w:val="08C84186"/>
    <w:lvl w:ilvl="0" w:tplc="04090001">
      <w:start w:val="1"/>
      <w:numFmt w:val="bullet"/>
      <w:lvlText w:val=""/>
      <w:lvlJc w:val="left"/>
      <w:pPr>
        <w:ind w:left="720" w:hanging="360"/>
      </w:pPr>
      <w:rPr>
        <w:rFonts w:ascii="Symbol" w:hAnsi="Symbol" w:hint="default"/>
      </w:rPr>
    </w:lvl>
    <w:lvl w:ilvl="1" w:tplc="BC3E173E">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751457"/>
    <w:multiLevelType w:val="hybridMultilevel"/>
    <w:tmpl w:val="247C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935B1"/>
    <w:multiLevelType w:val="hybridMultilevel"/>
    <w:tmpl w:val="2A88E6E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723752307">
    <w:abstractNumId w:val="7"/>
  </w:num>
  <w:num w:numId="2" w16cid:durableId="1270771331">
    <w:abstractNumId w:val="1"/>
  </w:num>
  <w:num w:numId="3" w16cid:durableId="599070995">
    <w:abstractNumId w:val="6"/>
  </w:num>
  <w:num w:numId="4" w16cid:durableId="907690755">
    <w:abstractNumId w:val="0"/>
  </w:num>
  <w:num w:numId="5" w16cid:durableId="713240522">
    <w:abstractNumId w:val="8"/>
  </w:num>
  <w:num w:numId="6" w16cid:durableId="1120030155">
    <w:abstractNumId w:val="4"/>
  </w:num>
  <w:num w:numId="7" w16cid:durableId="420953268">
    <w:abstractNumId w:val="5"/>
  </w:num>
  <w:num w:numId="8" w16cid:durableId="1471555900">
    <w:abstractNumId w:val="3"/>
  </w:num>
  <w:num w:numId="9" w16cid:durableId="691078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91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A45"/>
    <w:rsid w:val="00012F13"/>
    <w:rsid w:val="00044319"/>
    <w:rsid w:val="00044DED"/>
    <w:rsid w:val="00054DB5"/>
    <w:rsid w:val="00063136"/>
    <w:rsid w:val="00076DAA"/>
    <w:rsid w:val="00092E39"/>
    <w:rsid w:val="000D33B1"/>
    <w:rsid w:val="001274A3"/>
    <w:rsid w:val="001E44D0"/>
    <w:rsid w:val="001E6683"/>
    <w:rsid w:val="002071B8"/>
    <w:rsid w:val="002114EA"/>
    <w:rsid w:val="00221F15"/>
    <w:rsid w:val="00231494"/>
    <w:rsid w:val="002B7140"/>
    <w:rsid w:val="002D7537"/>
    <w:rsid w:val="00317E7B"/>
    <w:rsid w:val="003324F0"/>
    <w:rsid w:val="003674AC"/>
    <w:rsid w:val="00377B74"/>
    <w:rsid w:val="003E1D5F"/>
    <w:rsid w:val="0042443F"/>
    <w:rsid w:val="00496070"/>
    <w:rsid w:val="004C5E94"/>
    <w:rsid w:val="004D4072"/>
    <w:rsid w:val="004D7CEA"/>
    <w:rsid w:val="0050066F"/>
    <w:rsid w:val="005D2696"/>
    <w:rsid w:val="006507D3"/>
    <w:rsid w:val="00655156"/>
    <w:rsid w:val="00655534"/>
    <w:rsid w:val="00696C14"/>
    <w:rsid w:val="006B2B67"/>
    <w:rsid w:val="00704206"/>
    <w:rsid w:val="00735B33"/>
    <w:rsid w:val="00744E17"/>
    <w:rsid w:val="007B6911"/>
    <w:rsid w:val="007E6395"/>
    <w:rsid w:val="007E6580"/>
    <w:rsid w:val="008011A8"/>
    <w:rsid w:val="00835006"/>
    <w:rsid w:val="008465DD"/>
    <w:rsid w:val="0087537D"/>
    <w:rsid w:val="008A75C2"/>
    <w:rsid w:val="008D299D"/>
    <w:rsid w:val="009211F9"/>
    <w:rsid w:val="009251C4"/>
    <w:rsid w:val="00933A03"/>
    <w:rsid w:val="00933A83"/>
    <w:rsid w:val="00952430"/>
    <w:rsid w:val="00953B7D"/>
    <w:rsid w:val="0099658A"/>
    <w:rsid w:val="009A0184"/>
    <w:rsid w:val="009A4337"/>
    <w:rsid w:val="009C181B"/>
    <w:rsid w:val="009F672F"/>
    <w:rsid w:val="00A264B3"/>
    <w:rsid w:val="00A71A8F"/>
    <w:rsid w:val="00A87A45"/>
    <w:rsid w:val="00AB1A8E"/>
    <w:rsid w:val="00AB2F47"/>
    <w:rsid w:val="00AF70CB"/>
    <w:rsid w:val="00B21411"/>
    <w:rsid w:val="00B24DCC"/>
    <w:rsid w:val="00B3021A"/>
    <w:rsid w:val="00B36F85"/>
    <w:rsid w:val="00B409B3"/>
    <w:rsid w:val="00BA0DA0"/>
    <w:rsid w:val="00BC7C73"/>
    <w:rsid w:val="00BE31EA"/>
    <w:rsid w:val="00BE36D0"/>
    <w:rsid w:val="00C01880"/>
    <w:rsid w:val="00C04A77"/>
    <w:rsid w:val="00C17F8A"/>
    <w:rsid w:val="00C2052C"/>
    <w:rsid w:val="00C45269"/>
    <w:rsid w:val="00C67E3B"/>
    <w:rsid w:val="00C76D1A"/>
    <w:rsid w:val="00C83BF7"/>
    <w:rsid w:val="00CA174E"/>
    <w:rsid w:val="00CA2978"/>
    <w:rsid w:val="00CA7B84"/>
    <w:rsid w:val="00CB79D1"/>
    <w:rsid w:val="00D27772"/>
    <w:rsid w:val="00D61505"/>
    <w:rsid w:val="00D72F06"/>
    <w:rsid w:val="00D873D7"/>
    <w:rsid w:val="00DF5AE0"/>
    <w:rsid w:val="00E8415C"/>
    <w:rsid w:val="00E8419D"/>
    <w:rsid w:val="00EA25BE"/>
    <w:rsid w:val="00F02D4A"/>
    <w:rsid w:val="00F15668"/>
    <w:rsid w:val="00F5446A"/>
    <w:rsid w:val="00F96E6C"/>
    <w:rsid w:val="00FF0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2F56286"/>
  <w15:chartTrackingRefBased/>
  <w15:docId w15:val="{BDBAB799-BA05-4820-BF52-65E7CE4F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4D0"/>
    <w:pPr>
      <w:widowControl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A45"/>
    <w:pPr>
      <w:ind w:left="720"/>
      <w:contextualSpacing/>
    </w:pPr>
  </w:style>
  <w:style w:type="paragraph" w:styleId="Header">
    <w:name w:val="header"/>
    <w:basedOn w:val="Normal"/>
    <w:link w:val="HeaderChar"/>
    <w:uiPriority w:val="99"/>
    <w:rsid w:val="001E44D0"/>
    <w:pPr>
      <w:tabs>
        <w:tab w:val="center" w:pos="4320"/>
        <w:tab w:val="right" w:pos="8640"/>
      </w:tabs>
    </w:pPr>
  </w:style>
  <w:style w:type="character" w:customStyle="1" w:styleId="HeaderChar">
    <w:name w:val="Header Char"/>
    <w:basedOn w:val="DefaultParagraphFont"/>
    <w:link w:val="Header"/>
    <w:uiPriority w:val="99"/>
    <w:rsid w:val="001E44D0"/>
    <w:rPr>
      <w:rFonts w:ascii="Times New Roman" w:eastAsia="Times New Roman" w:hAnsi="Times New Roman" w:cs="Times New Roman"/>
      <w:sz w:val="24"/>
      <w:szCs w:val="20"/>
    </w:rPr>
  </w:style>
  <w:style w:type="paragraph" w:styleId="Footer">
    <w:name w:val="footer"/>
    <w:basedOn w:val="Normal"/>
    <w:link w:val="FooterChar"/>
    <w:uiPriority w:val="99"/>
    <w:rsid w:val="001E44D0"/>
    <w:pPr>
      <w:tabs>
        <w:tab w:val="center" w:pos="4320"/>
        <w:tab w:val="right" w:pos="8640"/>
      </w:tabs>
    </w:pPr>
  </w:style>
  <w:style w:type="character" w:customStyle="1" w:styleId="FooterChar">
    <w:name w:val="Footer Char"/>
    <w:basedOn w:val="DefaultParagraphFont"/>
    <w:link w:val="Footer"/>
    <w:uiPriority w:val="99"/>
    <w:rsid w:val="001E44D0"/>
    <w:rPr>
      <w:rFonts w:ascii="Times New Roman" w:eastAsia="Times New Roman" w:hAnsi="Times New Roman" w:cs="Times New Roman"/>
      <w:sz w:val="24"/>
      <w:szCs w:val="20"/>
    </w:rPr>
  </w:style>
  <w:style w:type="character" w:styleId="Hyperlink">
    <w:name w:val="Hyperlink"/>
    <w:basedOn w:val="DefaultParagraphFont"/>
    <w:uiPriority w:val="99"/>
    <w:unhideWhenUsed/>
    <w:rsid w:val="001E44D0"/>
    <w:rPr>
      <w:color w:val="0563C1" w:themeColor="hyperlink"/>
      <w:u w:val="single"/>
    </w:rPr>
  </w:style>
  <w:style w:type="character" w:styleId="FollowedHyperlink">
    <w:name w:val="FollowedHyperlink"/>
    <w:basedOn w:val="DefaultParagraphFont"/>
    <w:uiPriority w:val="99"/>
    <w:semiHidden/>
    <w:unhideWhenUsed/>
    <w:rsid w:val="009251C4"/>
    <w:rPr>
      <w:color w:val="954F72" w:themeColor="followedHyperlink"/>
      <w:u w:val="single"/>
    </w:rPr>
  </w:style>
  <w:style w:type="character" w:styleId="PlaceholderText">
    <w:name w:val="Placeholder Text"/>
    <w:basedOn w:val="DefaultParagraphFont"/>
    <w:uiPriority w:val="99"/>
    <w:semiHidden/>
    <w:rsid w:val="00B409B3"/>
    <w:rPr>
      <w:color w:val="808080"/>
    </w:rPr>
  </w:style>
  <w:style w:type="paragraph" w:styleId="BalloonText">
    <w:name w:val="Balloon Text"/>
    <w:basedOn w:val="Normal"/>
    <w:link w:val="BalloonTextChar"/>
    <w:uiPriority w:val="99"/>
    <w:semiHidden/>
    <w:unhideWhenUsed/>
    <w:rsid w:val="00744E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E17"/>
    <w:rPr>
      <w:rFonts w:ascii="Segoe UI" w:eastAsia="Times New Roman" w:hAnsi="Segoe UI" w:cs="Segoe UI"/>
      <w:sz w:val="18"/>
      <w:szCs w:val="18"/>
    </w:rPr>
  </w:style>
  <w:style w:type="paragraph" w:styleId="Revision">
    <w:name w:val="Revision"/>
    <w:hidden/>
    <w:uiPriority w:val="99"/>
    <w:semiHidden/>
    <w:rsid w:val="00CA174E"/>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39"/>
    <w:rsid w:val="00C17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07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899">
      <w:bodyDiv w:val="1"/>
      <w:marLeft w:val="0"/>
      <w:marRight w:val="0"/>
      <w:marTop w:val="0"/>
      <w:marBottom w:val="0"/>
      <w:divBdr>
        <w:top w:val="none" w:sz="0" w:space="0" w:color="auto"/>
        <w:left w:val="none" w:sz="0" w:space="0" w:color="auto"/>
        <w:bottom w:val="none" w:sz="0" w:space="0" w:color="auto"/>
        <w:right w:val="none" w:sz="0" w:space="0" w:color="auto"/>
      </w:divBdr>
    </w:div>
    <w:div w:id="264925425">
      <w:bodyDiv w:val="1"/>
      <w:marLeft w:val="0"/>
      <w:marRight w:val="0"/>
      <w:marTop w:val="0"/>
      <w:marBottom w:val="0"/>
      <w:divBdr>
        <w:top w:val="none" w:sz="0" w:space="0" w:color="auto"/>
        <w:left w:val="none" w:sz="0" w:space="0" w:color="auto"/>
        <w:bottom w:val="none" w:sz="0" w:space="0" w:color="auto"/>
        <w:right w:val="none" w:sz="0" w:space="0" w:color="auto"/>
      </w:divBdr>
    </w:div>
    <w:div w:id="664631292">
      <w:bodyDiv w:val="1"/>
      <w:marLeft w:val="0"/>
      <w:marRight w:val="0"/>
      <w:marTop w:val="0"/>
      <w:marBottom w:val="0"/>
      <w:divBdr>
        <w:top w:val="none" w:sz="0" w:space="0" w:color="auto"/>
        <w:left w:val="none" w:sz="0" w:space="0" w:color="auto"/>
        <w:bottom w:val="none" w:sz="0" w:space="0" w:color="auto"/>
        <w:right w:val="none" w:sz="0" w:space="0" w:color="auto"/>
      </w:divBdr>
    </w:div>
    <w:div w:id="151194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quisition.gov/far/part-52" TargetMode="External"/><Relationship Id="rId13" Type="http://schemas.openxmlformats.org/officeDocument/2006/relationships/hyperlink" Target="https://www.acquisition.gov/far/part-5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acquisition.gov/far/part-52" TargetMode="External"/><Relationship Id="rId12" Type="http://schemas.openxmlformats.org/officeDocument/2006/relationships/hyperlink" Target="https://www.sam.gov/" TargetMode="External"/><Relationship Id="rId17" Type="http://schemas.openxmlformats.org/officeDocument/2006/relationships/hyperlink" Target="https://www.acquisition.gov/dfars/part-252-claus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cquisition.gov/dfars/part-252-claus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quisition.gov/far/part-52"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www.acquisition.gov/dfars/part-252-clauses" TargetMode="External"/><Relationship Id="rId23" Type="http://schemas.openxmlformats.org/officeDocument/2006/relationships/fontTable" Target="fontTable.xml"/><Relationship Id="rId10" Type="http://schemas.openxmlformats.org/officeDocument/2006/relationships/hyperlink" Target="https://www.acquisition.gov/far/part-5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cquisition.gov/far/part-52" TargetMode="External"/><Relationship Id="rId14" Type="http://schemas.openxmlformats.org/officeDocument/2006/relationships/hyperlink" Target="https://www.acquisition.gov/far/part-4"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98C32BB1204A02A0E63A254C0AD53D"/>
        <w:category>
          <w:name w:val="General"/>
          <w:gallery w:val="placeholder"/>
        </w:category>
        <w:types>
          <w:type w:val="bbPlcHdr"/>
        </w:types>
        <w:behaviors>
          <w:behavior w:val="content"/>
        </w:behaviors>
        <w:guid w:val="{21B5B0E3-3912-4403-89EA-DE531B46F7C4}"/>
      </w:docPartPr>
      <w:docPartBody>
        <w:p w:rsidR="00DE1CC8" w:rsidRDefault="00BC706F" w:rsidP="00BC706F">
          <w:pPr>
            <w:pStyle w:val="9098C32BB1204A02A0E63A254C0AD53D"/>
          </w:pPr>
          <w:r w:rsidRPr="00B409B3">
            <w:rPr>
              <w:rStyle w:val="PlaceholderText"/>
              <w:rFonts w:eastAsiaTheme="minorHAnsi"/>
              <w:u w:val="single"/>
            </w:rPr>
            <w:t>Click or tap here to enter text.</w:t>
          </w:r>
        </w:p>
      </w:docPartBody>
    </w:docPart>
    <w:docPart>
      <w:docPartPr>
        <w:name w:val="745925D4562049D7B596D371CA77AFCA"/>
        <w:category>
          <w:name w:val="General"/>
          <w:gallery w:val="placeholder"/>
        </w:category>
        <w:types>
          <w:type w:val="bbPlcHdr"/>
        </w:types>
        <w:behaviors>
          <w:behavior w:val="content"/>
        </w:behaviors>
        <w:guid w:val="{2C6CF79D-929B-49E3-ADCC-405B2A62CDD6}"/>
      </w:docPartPr>
      <w:docPartBody>
        <w:p w:rsidR="00DE1CC8" w:rsidRDefault="00BC706F" w:rsidP="00BC706F">
          <w:pPr>
            <w:pStyle w:val="745925D4562049D7B596D371CA77AFCA"/>
          </w:pPr>
          <w:r w:rsidRPr="00F96E6C">
            <w:rPr>
              <w:rStyle w:val="PlaceholderText"/>
              <w:rFonts w:eastAsiaTheme="minorHAnsi"/>
              <w:u w:val="single"/>
            </w:rPr>
            <w:t>Click here to enter text.</w:t>
          </w:r>
        </w:p>
      </w:docPartBody>
    </w:docPart>
    <w:docPart>
      <w:docPartPr>
        <w:name w:val="EA41BEACDA3049619F83BDAB19BDBD3E"/>
        <w:category>
          <w:name w:val="General"/>
          <w:gallery w:val="placeholder"/>
        </w:category>
        <w:types>
          <w:type w:val="bbPlcHdr"/>
        </w:types>
        <w:behaviors>
          <w:behavior w:val="content"/>
        </w:behaviors>
        <w:guid w:val="{161E4C96-E90E-4D19-B15F-5CEDF498C09B}"/>
      </w:docPartPr>
      <w:docPartBody>
        <w:p w:rsidR="00DE1CC8" w:rsidRDefault="00BC706F" w:rsidP="00BC706F">
          <w:pPr>
            <w:pStyle w:val="EA41BEACDA3049619F83BDAB19BDBD3E"/>
          </w:pPr>
          <w:r w:rsidRPr="00F96E6C">
            <w:rPr>
              <w:rStyle w:val="PlaceholderText"/>
              <w:rFonts w:eastAsiaTheme="minorHAnsi"/>
              <w:u w:val="single"/>
            </w:rPr>
            <w:t>Click or tap here to enter text.</w:t>
          </w:r>
        </w:p>
      </w:docPartBody>
    </w:docPart>
    <w:docPart>
      <w:docPartPr>
        <w:name w:val="B118C31FEFA0485EB08E28DD6DCD7872"/>
        <w:category>
          <w:name w:val="General"/>
          <w:gallery w:val="placeholder"/>
        </w:category>
        <w:types>
          <w:type w:val="bbPlcHdr"/>
        </w:types>
        <w:behaviors>
          <w:behavior w:val="content"/>
        </w:behaviors>
        <w:guid w:val="{D63DB1FD-72FE-454C-9790-179673D276C2}"/>
      </w:docPartPr>
      <w:docPartBody>
        <w:p w:rsidR="00DE1CC8" w:rsidRDefault="00BC706F" w:rsidP="00BC706F">
          <w:pPr>
            <w:pStyle w:val="B118C31FEFA0485EB08E28DD6DCD7872"/>
          </w:pPr>
          <w:r w:rsidRPr="00F96E6C">
            <w:rPr>
              <w:rStyle w:val="PlaceholderText"/>
              <w:rFonts w:eastAsiaTheme="minorHAnsi"/>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75"/>
    <w:rsid w:val="00461AB7"/>
    <w:rsid w:val="005A6375"/>
    <w:rsid w:val="00BC706F"/>
    <w:rsid w:val="00DE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706F"/>
    <w:rPr>
      <w:color w:val="808080"/>
    </w:rPr>
  </w:style>
  <w:style w:type="paragraph" w:customStyle="1" w:styleId="9098C32BB1204A02A0E63A254C0AD53D">
    <w:name w:val="9098C32BB1204A02A0E63A254C0AD53D"/>
    <w:rsid w:val="00BC706F"/>
    <w:pPr>
      <w:widowControl w:val="0"/>
      <w:spacing w:after="0" w:line="240" w:lineRule="auto"/>
    </w:pPr>
    <w:rPr>
      <w:rFonts w:ascii="Times New Roman" w:eastAsia="Times New Roman" w:hAnsi="Times New Roman" w:cs="Times New Roman"/>
      <w:sz w:val="24"/>
      <w:szCs w:val="20"/>
    </w:rPr>
  </w:style>
  <w:style w:type="paragraph" w:customStyle="1" w:styleId="745925D4562049D7B596D371CA77AFCA">
    <w:name w:val="745925D4562049D7B596D371CA77AFCA"/>
    <w:rsid w:val="00BC706F"/>
    <w:pPr>
      <w:widowControl w:val="0"/>
      <w:spacing w:after="0" w:line="240" w:lineRule="auto"/>
    </w:pPr>
    <w:rPr>
      <w:rFonts w:ascii="Times New Roman" w:eastAsia="Times New Roman" w:hAnsi="Times New Roman" w:cs="Times New Roman"/>
      <w:sz w:val="24"/>
      <w:szCs w:val="20"/>
    </w:rPr>
  </w:style>
  <w:style w:type="paragraph" w:customStyle="1" w:styleId="EA41BEACDA3049619F83BDAB19BDBD3E">
    <w:name w:val="EA41BEACDA3049619F83BDAB19BDBD3E"/>
    <w:rsid w:val="00BC706F"/>
    <w:pPr>
      <w:widowControl w:val="0"/>
      <w:spacing w:after="0" w:line="240" w:lineRule="auto"/>
    </w:pPr>
    <w:rPr>
      <w:rFonts w:ascii="Times New Roman" w:eastAsia="Times New Roman" w:hAnsi="Times New Roman" w:cs="Times New Roman"/>
      <w:sz w:val="24"/>
      <w:szCs w:val="20"/>
    </w:rPr>
  </w:style>
  <w:style w:type="paragraph" w:customStyle="1" w:styleId="B118C31FEFA0485EB08E28DD6DCD7872">
    <w:name w:val="B118C31FEFA0485EB08E28DD6DCD7872"/>
    <w:rsid w:val="00BC706F"/>
    <w:pPr>
      <w:widowControl w:val="0"/>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1407</Words>
  <Characters>8026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Govt Solicitation Supplement</vt:lpstr>
    </vt:vector>
  </TitlesOfParts>
  <Company>General Atomics</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Govt Solicitation Supplement</dc:title>
  <dc:subject/>
  <dc:creator>Hendrickson, Laura</dc:creator>
  <cp:keywords/>
  <dc:description>ASI-GSS-Feb2021</dc:description>
  <cp:lastModifiedBy>Lindberg, Brady</cp:lastModifiedBy>
  <cp:revision>2</cp:revision>
  <dcterms:created xsi:type="dcterms:W3CDTF">2024-04-01T21:32:00Z</dcterms:created>
  <dcterms:modified xsi:type="dcterms:W3CDTF">2024-04-01T21:32:00Z</dcterms:modified>
</cp:coreProperties>
</file>